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D04" w:rsidRPr="00A02438" w:rsidRDefault="00735D04" w:rsidP="00735D04">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44B89E76" wp14:editId="79A3F9F1">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53318" w:rsidRDefault="00853318" w:rsidP="00735D04">
                            <w:pPr>
                              <w:rPr>
                                <w:rFonts w:ascii="Berlin Sans FB Demi" w:hAnsi="Berlin Sans FB Demi"/>
                                <w:sz w:val="28"/>
                              </w:rPr>
                            </w:pPr>
                            <w:r>
                              <w:rPr>
                                <w:rFonts w:ascii="Berlin Sans FB Demi" w:hAnsi="Berlin Sans FB Demi"/>
                                <w:sz w:val="28"/>
                              </w:rPr>
                              <w:t xml:space="preserve">Student Name: </w:t>
                            </w:r>
                          </w:p>
                          <w:p w:rsidR="00853318" w:rsidRDefault="00853318" w:rsidP="00735D04">
                            <w:pPr>
                              <w:rPr>
                                <w:rFonts w:ascii="Berlin Sans FB Demi" w:hAnsi="Berlin Sans FB Demi"/>
                                <w:sz w:val="28"/>
                              </w:rPr>
                            </w:pPr>
                            <w:r>
                              <w:rPr>
                                <w:rFonts w:ascii="Berlin Sans FB Demi" w:hAnsi="Berlin Sans FB Demi"/>
                                <w:sz w:val="28"/>
                              </w:rPr>
                              <w:t xml:space="preserve">Registration Number: </w:t>
                            </w:r>
                          </w:p>
                          <w:p w:rsidR="00853318" w:rsidRDefault="00853318" w:rsidP="00735D04">
                            <w:pPr>
                              <w:rPr>
                                <w:rFonts w:ascii="Berlin Sans FB Demi" w:hAnsi="Berlin Sans FB Demi"/>
                                <w:sz w:val="28"/>
                              </w:rPr>
                            </w:pPr>
                            <w:r>
                              <w:rPr>
                                <w:rFonts w:ascii="Berlin Sans FB Demi" w:hAnsi="Berlin Sans FB Demi"/>
                                <w:sz w:val="28"/>
                              </w:rPr>
                              <w:t xml:space="preserve">Exam Center: </w:t>
                            </w:r>
                          </w:p>
                          <w:p w:rsidR="00853318" w:rsidRDefault="00853318" w:rsidP="00735D04">
                            <w:pPr>
                              <w:rPr>
                                <w:rFonts w:ascii="Calibri" w:hAnsi="Calibri"/>
                              </w:rPr>
                            </w:pPr>
                            <w:r>
                              <w:rPr>
                                <w:rFonts w:ascii="Berlin Sans FB Demi" w:hAnsi="Berlin Sans FB Demi"/>
                                <w:sz w:val="28"/>
                              </w:rPr>
                              <w:tab/>
                            </w:r>
                          </w:p>
                          <w:p w:rsidR="00853318" w:rsidRDefault="00853318" w:rsidP="00735D04">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B89E76"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853318" w:rsidRDefault="00853318" w:rsidP="00735D04">
                      <w:pPr>
                        <w:rPr>
                          <w:rFonts w:ascii="Berlin Sans FB Demi" w:hAnsi="Berlin Sans FB Demi"/>
                          <w:sz w:val="28"/>
                        </w:rPr>
                      </w:pPr>
                      <w:r>
                        <w:rPr>
                          <w:rFonts w:ascii="Berlin Sans FB Demi" w:hAnsi="Berlin Sans FB Demi"/>
                          <w:sz w:val="28"/>
                        </w:rPr>
                        <w:t xml:space="preserve">Student Name: </w:t>
                      </w:r>
                    </w:p>
                    <w:p w:rsidR="00853318" w:rsidRDefault="00853318" w:rsidP="00735D04">
                      <w:pPr>
                        <w:rPr>
                          <w:rFonts w:ascii="Berlin Sans FB Demi" w:hAnsi="Berlin Sans FB Demi"/>
                          <w:sz w:val="28"/>
                        </w:rPr>
                      </w:pPr>
                      <w:r>
                        <w:rPr>
                          <w:rFonts w:ascii="Berlin Sans FB Demi" w:hAnsi="Berlin Sans FB Demi"/>
                          <w:sz w:val="28"/>
                        </w:rPr>
                        <w:t xml:space="preserve">Registration Number: </w:t>
                      </w:r>
                    </w:p>
                    <w:p w:rsidR="00853318" w:rsidRDefault="00853318" w:rsidP="00735D04">
                      <w:pPr>
                        <w:rPr>
                          <w:rFonts w:ascii="Berlin Sans FB Demi" w:hAnsi="Berlin Sans FB Demi"/>
                          <w:sz w:val="28"/>
                        </w:rPr>
                      </w:pPr>
                      <w:r>
                        <w:rPr>
                          <w:rFonts w:ascii="Berlin Sans FB Demi" w:hAnsi="Berlin Sans FB Demi"/>
                          <w:sz w:val="28"/>
                        </w:rPr>
                        <w:t xml:space="preserve">Exam Center: </w:t>
                      </w:r>
                    </w:p>
                    <w:p w:rsidR="00853318" w:rsidRDefault="00853318" w:rsidP="00735D04">
                      <w:pPr>
                        <w:rPr>
                          <w:rFonts w:ascii="Calibri" w:hAnsi="Calibri"/>
                        </w:rPr>
                      </w:pPr>
                      <w:r>
                        <w:rPr>
                          <w:rFonts w:ascii="Berlin Sans FB Demi" w:hAnsi="Berlin Sans FB Demi"/>
                          <w:sz w:val="28"/>
                        </w:rPr>
                        <w:tab/>
                      </w:r>
                    </w:p>
                    <w:p w:rsidR="00853318" w:rsidRDefault="00853318" w:rsidP="00735D04">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22B89407" wp14:editId="1E13A597">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53318" w:rsidRPr="00B8674A" w:rsidRDefault="00853318" w:rsidP="00735D04">
                            <w:pPr>
                              <w:jc w:val="center"/>
                              <w:rPr>
                                <w:rFonts w:ascii="Copperplate Gothic Bold" w:hAnsi="Copperplate Gothic Bold"/>
                                <w:sz w:val="40"/>
                                <w:szCs w:val="40"/>
                              </w:rPr>
                            </w:pPr>
                          </w:p>
                          <w:p w:rsidR="00853318" w:rsidRDefault="00C330BB" w:rsidP="00735D04">
                            <w:pPr>
                              <w:jc w:val="center"/>
                              <w:rPr>
                                <w:rFonts w:ascii="Copperplate Gothic Bold" w:hAnsi="Copperplate Gothic Bold"/>
                                <w:sz w:val="40"/>
                                <w:szCs w:val="40"/>
                              </w:rPr>
                            </w:pPr>
                            <w:r>
                              <w:rPr>
                                <w:rFonts w:ascii="Copperplate Gothic Bold" w:hAnsi="Copperplate Gothic Bold"/>
                                <w:sz w:val="40"/>
                                <w:szCs w:val="40"/>
                              </w:rPr>
                              <w:t>Corporate law and governance</w:t>
                            </w:r>
                          </w:p>
                          <w:p w:rsidR="00853318" w:rsidRPr="00B8674A" w:rsidRDefault="005E2CD9" w:rsidP="00735D04">
                            <w:pPr>
                              <w:jc w:val="center"/>
                              <w:rPr>
                                <w:rFonts w:ascii="Copperplate Gothic Bold" w:hAnsi="Copperplate Gothic Bold"/>
                                <w:sz w:val="40"/>
                                <w:szCs w:val="40"/>
                              </w:rPr>
                            </w:pPr>
                            <w:r>
                              <w:rPr>
                                <w:rFonts w:ascii="Copperplate Gothic Bold" w:hAnsi="Copperplate Gothic Bold"/>
                                <w:sz w:val="40"/>
                                <w:szCs w:val="40"/>
                              </w:rPr>
                              <w:t>Solution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2B89407"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853318" w:rsidRPr="00B8674A" w:rsidRDefault="00853318" w:rsidP="00735D04">
                      <w:pPr>
                        <w:jc w:val="center"/>
                        <w:rPr>
                          <w:rFonts w:ascii="Copperplate Gothic Bold" w:hAnsi="Copperplate Gothic Bold"/>
                          <w:sz w:val="40"/>
                          <w:szCs w:val="40"/>
                        </w:rPr>
                      </w:pPr>
                    </w:p>
                    <w:p w:rsidR="00853318" w:rsidRDefault="00C330BB" w:rsidP="00735D04">
                      <w:pPr>
                        <w:jc w:val="center"/>
                        <w:rPr>
                          <w:rFonts w:ascii="Copperplate Gothic Bold" w:hAnsi="Copperplate Gothic Bold"/>
                          <w:sz w:val="40"/>
                          <w:szCs w:val="40"/>
                        </w:rPr>
                      </w:pPr>
                      <w:r>
                        <w:rPr>
                          <w:rFonts w:ascii="Copperplate Gothic Bold" w:hAnsi="Copperplate Gothic Bold"/>
                          <w:sz w:val="40"/>
                          <w:szCs w:val="40"/>
                        </w:rPr>
                        <w:t>Corporate law and governance</w:t>
                      </w:r>
                    </w:p>
                    <w:p w:rsidR="00853318" w:rsidRPr="00B8674A" w:rsidRDefault="005E2CD9" w:rsidP="00735D04">
                      <w:pPr>
                        <w:jc w:val="center"/>
                        <w:rPr>
                          <w:rFonts w:ascii="Copperplate Gothic Bold" w:hAnsi="Copperplate Gothic Bold"/>
                          <w:sz w:val="40"/>
                          <w:szCs w:val="40"/>
                        </w:rPr>
                      </w:pPr>
                      <w:r>
                        <w:rPr>
                          <w:rFonts w:ascii="Copperplate Gothic Bold" w:hAnsi="Copperplate Gothic Bold"/>
                          <w:sz w:val="40"/>
                          <w:szCs w:val="40"/>
                        </w:rPr>
                        <w:t>Solution</w:t>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72C44B8C" wp14:editId="6F9334D0">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53318" w:rsidRPr="00911BDD" w:rsidRDefault="00853318"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853318" w:rsidRPr="00911BDD" w:rsidRDefault="00853318"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853318" w:rsidRPr="00911BDD" w:rsidRDefault="00853318"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853318" w:rsidRPr="00911BDD" w:rsidRDefault="00853318"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853318" w:rsidRPr="00911BDD" w:rsidRDefault="00853318" w:rsidP="00911BDD">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2C44B8C"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853318" w:rsidRPr="00911BDD" w:rsidRDefault="00853318" w:rsidP="00911BDD">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853318" w:rsidRPr="00911BDD" w:rsidRDefault="00853318"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853318" w:rsidRPr="00911BDD" w:rsidRDefault="00853318"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853318" w:rsidRPr="00911BDD" w:rsidRDefault="00853318" w:rsidP="00911BDD">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853318" w:rsidRPr="00911BDD" w:rsidRDefault="00853318" w:rsidP="00911BDD">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7D5E129C" wp14:editId="1CFCDF0A">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53318" w:rsidRDefault="00853318"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F43F65" w:rsidRDefault="00C330BB" w:rsidP="00F43F65">
                            <w:pPr>
                              <w:spacing w:after="120"/>
                              <w:jc w:val="center"/>
                              <w:rPr>
                                <w:rFonts w:ascii="Copperplate Gothic Bold" w:hAnsi="Copperplate Gothic Bold"/>
                                <w:sz w:val="32"/>
                              </w:rPr>
                            </w:pPr>
                            <w:r>
                              <w:rPr>
                                <w:rFonts w:ascii="Copperplate Gothic Bold" w:hAnsi="Copperplate Gothic Bold"/>
                                <w:sz w:val="32"/>
                              </w:rPr>
                              <w:t>Summer-2017</w:t>
                            </w:r>
                          </w:p>
                          <w:p w:rsidR="00CF2CC3" w:rsidRDefault="00CF2CC3" w:rsidP="00F43F65">
                            <w:pPr>
                              <w:spacing w:after="120"/>
                              <w:jc w:val="center"/>
                              <w:rPr>
                                <w:rFonts w:ascii="Copperplate Gothic Bold" w:hAnsi="Copperplate Gothic Bold"/>
                                <w:sz w:val="32"/>
                              </w:rPr>
                            </w:pPr>
                          </w:p>
                          <w:p w:rsidR="00853318" w:rsidRPr="00CF2CC3" w:rsidRDefault="00C330BB" w:rsidP="00CF2CC3">
                            <w:pPr>
                              <w:spacing w:after="120"/>
                              <w:jc w:val="center"/>
                              <w:rPr>
                                <w:rFonts w:ascii="Copperplate Gothic Bold" w:hAnsi="Copperplate Gothic Bold"/>
                                <w:sz w:val="24"/>
                                <w:szCs w:val="24"/>
                              </w:rPr>
                            </w:pPr>
                            <w:r>
                              <w:rPr>
                                <w:rFonts w:ascii="Copperplate Gothic Bold" w:hAnsi="Copperplate Gothic Bold"/>
                                <w:sz w:val="24"/>
                                <w:szCs w:val="24"/>
                              </w:rPr>
                              <w:t>July 6, 2017</w:t>
                            </w:r>
                          </w:p>
                          <w:p w:rsidR="00853318" w:rsidRPr="00CF2CC3" w:rsidRDefault="00853318" w:rsidP="00CF2CC3">
                            <w:pPr>
                              <w:spacing w:after="120"/>
                              <w:jc w:val="center"/>
                              <w:rPr>
                                <w:rFonts w:ascii="Copperplate Gothic Bold" w:hAnsi="Copperplate Gothic Bold"/>
                                <w:sz w:val="24"/>
                                <w:szCs w:val="24"/>
                              </w:rPr>
                            </w:pPr>
                            <w:r w:rsidRPr="00CF2CC3">
                              <w:rPr>
                                <w:rFonts w:ascii="Copperplate Gothic Bold" w:hAnsi="Copperplate Gothic Bold"/>
                                <w:sz w:val="24"/>
                                <w:szCs w:val="24"/>
                              </w:rPr>
                              <w:t>Thursday  2:00pm to 5:00pm</w:t>
                            </w:r>
                          </w:p>
                          <w:p w:rsidR="00853318" w:rsidRDefault="00853318" w:rsidP="00735D04">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D5E129C"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853318" w:rsidRDefault="00853318" w:rsidP="00F43F65">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F43F65" w:rsidRDefault="00C330BB" w:rsidP="00F43F65">
                      <w:pPr>
                        <w:spacing w:after="120"/>
                        <w:jc w:val="center"/>
                        <w:rPr>
                          <w:rFonts w:ascii="Copperplate Gothic Bold" w:hAnsi="Copperplate Gothic Bold"/>
                          <w:sz w:val="32"/>
                        </w:rPr>
                      </w:pPr>
                      <w:r>
                        <w:rPr>
                          <w:rFonts w:ascii="Copperplate Gothic Bold" w:hAnsi="Copperplate Gothic Bold"/>
                          <w:sz w:val="32"/>
                        </w:rPr>
                        <w:t>Summer-2017</w:t>
                      </w:r>
                    </w:p>
                    <w:p w:rsidR="00CF2CC3" w:rsidRDefault="00CF2CC3" w:rsidP="00F43F65">
                      <w:pPr>
                        <w:spacing w:after="120"/>
                        <w:jc w:val="center"/>
                        <w:rPr>
                          <w:rFonts w:ascii="Copperplate Gothic Bold" w:hAnsi="Copperplate Gothic Bold"/>
                          <w:sz w:val="32"/>
                        </w:rPr>
                      </w:pPr>
                    </w:p>
                    <w:p w:rsidR="00853318" w:rsidRPr="00CF2CC3" w:rsidRDefault="00C330BB" w:rsidP="00CF2CC3">
                      <w:pPr>
                        <w:spacing w:after="120"/>
                        <w:jc w:val="center"/>
                        <w:rPr>
                          <w:rFonts w:ascii="Copperplate Gothic Bold" w:hAnsi="Copperplate Gothic Bold"/>
                          <w:sz w:val="24"/>
                          <w:szCs w:val="24"/>
                        </w:rPr>
                      </w:pPr>
                      <w:r>
                        <w:rPr>
                          <w:rFonts w:ascii="Copperplate Gothic Bold" w:hAnsi="Copperplate Gothic Bold"/>
                          <w:sz w:val="24"/>
                          <w:szCs w:val="24"/>
                        </w:rPr>
                        <w:t>July 6, 2017</w:t>
                      </w:r>
                    </w:p>
                    <w:p w:rsidR="00853318" w:rsidRPr="00CF2CC3" w:rsidRDefault="00853318" w:rsidP="00CF2CC3">
                      <w:pPr>
                        <w:spacing w:after="120"/>
                        <w:jc w:val="center"/>
                        <w:rPr>
                          <w:rFonts w:ascii="Copperplate Gothic Bold" w:hAnsi="Copperplate Gothic Bold"/>
                          <w:sz w:val="24"/>
                          <w:szCs w:val="24"/>
                        </w:rPr>
                      </w:pPr>
                      <w:r w:rsidRPr="00CF2CC3">
                        <w:rPr>
                          <w:rFonts w:ascii="Copperplate Gothic Bold" w:hAnsi="Copperplate Gothic Bold"/>
                          <w:sz w:val="24"/>
                          <w:szCs w:val="24"/>
                        </w:rPr>
                        <w:t>Thursday  2:00pm to 5:00pm</w:t>
                      </w:r>
                    </w:p>
                    <w:p w:rsidR="00853318" w:rsidRDefault="00853318" w:rsidP="00735D04">
                      <w:pPr>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2C05398F" wp14:editId="5F7DDBE5">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53318" w:rsidRDefault="00853318" w:rsidP="00735D04">
                            <w:pPr>
                              <w:rPr>
                                <w:rFonts w:ascii="Arial" w:hAnsi="Arial"/>
                                <w:b/>
                                <w:sz w:val="18"/>
                              </w:rPr>
                            </w:pPr>
                          </w:p>
                          <w:p w:rsidR="00853318" w:rsidRPr="00C03376" w:rsidRDefault="00853318" w:rsidP="00B87992">
                            <w:pPr>
                              <w:rPr>
                                <w:rFonts w:ascii="Arial" w:hAnsi="Arial" w:cs="Arial"/>
                                <w:b/>
                                <w:sz w:val="18"/>
                              </w:rPr>
                            </w:pPr>
                            <w:r w:rsidRPr="00C03376">
                              <w:rPr>
                                <w:rFonts w:ascii="Arial" w:hAnsi="Arial" w:cs="Arial"/>
                                <w:b/>
                                <w:sz w:val="18"/>
                              </w:rPr>
                              <w:t>Time allowed</w:t>
                            </w:r>
                          </w:p>
                          <w:p w:rsidR="00853318" w:rsidRPr="00C03376" w:rsidRDefault="00853318"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853318" w:rsidRPr="00C03376" w:rsidRDefault="00853318"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853318" w:rsidRDefault="00853318" w:rsidP="00735D04">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05398F"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853318" w:rsidRDefault="00853318" w:rsidP="00735D04">
                      <w:pPr>
                        <w:rPr>
                          <w:rFonts w:ascii="Arial" w:hAnsi="Arial"/>
                          <w:b/>
                          <w:sz w:val="18"/>
                        </w:rPr>
                      </w:pPr>
                    </w:p>
                    <w:p w:rsidR="00853318" w:rsidRPr="00C03376" w:rsidRDefault="00853318" w:rsidP="00B87992">
                      <w:pPr>
                        <w:rPr>
                          <w:rFonts w:ascii="Arial" w:hAnsi="Arial" w:cs="Arial"/>
                          <w:b/>
                          <w:sz w:val="18"/>
                        </w:rPr>
                      </w:pPr>
                      <w:r w:rsidRPr="00C03376">
                        <w:rPr>
                          <w:rFonts w:ascii="Arial" w:hAnsi="Arial" w:cs="Arial"/>
                          <w:b/>
                          <w:sz w:val="18"/>
                        </w:rPr>
                        <w:t>Time allowed</w:t>
                      </w:r>
                    </w:p>
                    <w:p w:rsidR="00853318" w:rsidRPr="00C03376" w:rsidRDefault="00853318" w:rsidP="00B8799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853318" w:rsidRPr="00C03376" w:rsidRDefault="00853318" w:rsidP="00B8799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853318" w:rsidRDefault="00853318" w:rsidP="00735D04">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7A69BBD3" wp14:editId="4557937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53318" w:rsidRDefault="00853318" w:rsidP="00735D04">
                            <w:pPr>
                              <w:jc w:val="center"/>
                              <w:rPr>
                                <w:rFonts w:ascii="Berlin Sans FB Demi" w:hAnsi="Berlin Sans FB Demi"/>
                              </w:rPr>
                            </w:pPr>
                            <w:r>
                              <w:rPr>
                                <w:rFonts w:ascii="Berlin Sans FB Demi" w:hAnsi="Berlin Sans FB Demi"/>
                              </w:rPr>
                              <w:t>Professional</w:t>
                            </w:r>
                          </w:p>
                          <w:p w:rsidR="00853318" w:rsidRDefault="00853318" w:rsidP="00735D04">
                            <w:pPr>
                              <w:jc w:val="center"/>
                              <w:rPr>
                                <w:rFonts w:ascii="Berlin Sans FB Demi" w:hAnsi="Berlin Sans FB Demi"/>
                              </w:rPr>
                            </w:pPr>
                            <w:r>
                              <w:rPr>
                                <w:rFonts w:ascii="Berlin Sans FB Demi" w:hAnsi="Berlin Sans FB Demi"/>
                              </w:rPr>
                              <w:t>Course Code</w:t>
                            </w:r>
                          </w:p>
                          <w:p w:rsidR="00853318" w:rsidRDefault="00C330BB" w:rsidP="00735D04">
                            <w:pPr>
                              <w:jc w:val="center"/>
                              <w:rPr>
                                <w:rFonts w:ascii="Algerian" w:hAnsi="Algerian"/>
                                <w:sz w:val="32"/>
                              </w:rPr>
                            </w:pPr>
                            <w:r>
                              <w:rPr>
                                <w:rFonts w:ascii="Algerian" w:hAnsi="Algerian"/>
                                <w:sz w:val="32"/>
                              </w:rPr>
                              <w:t>P-</w:t>
                            </w:r>
                            <w:bookmarkStart w:id="0" w:name="_GoBack"/>
                            <w:bookmarkEnd w:id="0"/>
                            <w:r>
                              <w:rPr>
                                <w:rFonts w:ascii="Algerian" w:hAnsi="Algerian"/>
                                <w:sz w:val="32"/>
                              </w:rPr>
                              <w:t>501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A69BBD3"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853318" w:rsidRDefault="00853318" w:rsidP="00735D04">
                      <w:pPr>
                        <w:jc w:val="center"/>
                        <w:rPr>
                          <w:rFonts w:ascii="Berlin Sans FB Demi" w:hAnsi="Berlin Sans FB Demi"/>
                        </w:rPr>
                      </w:pPr>
                      <w:r>
                        <w:rPr>
                          <w:rFonts w:ascii="Berlin Sans FB Demi" w:hAnsi="Berlin Sans FB Demi"/>
                        </w:rPr>
                        <w:t>Professional</w:t>
                      </w:r>
                    </w:p>
                    <w:p w:rsidR="00853318" w:rsidRDefault="00853318" w:rsidP="00735D04">
                      <w:pPr>
                        <w:jc w:val="center"/>
                        <w:rPr>
                          <w:rFonts w:ascii="Berlin Sans FB Demi" w:hAnsi="Berlin Sans FB Demi"/>
                        </w:rPr>
                      </w:pPr>
                      <w:r>
                        <w:rPr>
                          <w:rFonts w:ascii="Berlin Sans FB Demi" w:hAnsi="Berlin Sans FB Demi"/>
                        </w:rPr>
                        <w:t>Course Code</w:t>
                      </w:r>
                    </w:p>
                    <w:p w:rsidR="00853318" w:rsidRDefault="00C330BB" w:rsidP="00735D04">
                      <w:pPr>
                        <w:jc w:val="center"/>
                        <w:rPr>
                          <w:rFonts w:ascii="Algerian" w:hAnsi="Algerian"/>
                          <w:sz w:val="32"/>
                        </w:rPr>
                      </w:pPr>
                      <w:r>
                        <w:rPr>
                          <w:rFonts w:ascii="Algerian" w:hAnsi="Algerian"/>
                          <w:sz w:val="32"/>
                        </w:rPr>
                        <w:t>P-</w:t>
                      </w:r>
                      <w:bookmarkStart w:id="1" w:name="_GoBack"/>
                      <w:bookmarkEnd w:id="1"/>
                      <w:r>
                        <w:rPr>
                          <w:rFonts w:ascii="Algerian" w:hAnsi="Algerian"/>
                          <w:sz w:val="32"/>
                        </w:rPr>
                        <w:t>501</w:t>
                      </w:r>
                    </w:p>
                  </w:txbxContent>
                </v:textbox>
              </v:shape>
            </w:pict>
          </mc:Fallback>
        </mc:AlternateContent>
      </w:r>
    </w:p>
    <w:p w:rsidR="00735D04" w:rsidRPr="00A02438" w:rsidRDefault="00735D04" w:rsidP="00735D04">
      <w:pPr>
        <w:spacing w:after="12"/>
        <w:rPr>
          <w:rFonts w:ascii="Times New Roman" w:hAnsi="Times New Roman" w:cs="Times New Roman"/>
          <w:b/>
          <w:sz w:val="24"/>
          <w:szCs w:val="24"/>
        </w:rPr>
      </w:pPr>
    </w:p>
    <w:p w:rsidR="00735D04" w:rsidRPr="00A02438" w:rsidRDefault="00735D04" w:rsidP="00735D04">
      <w:pPr>
        <w:spacing w:after="12"/>
        <w:rPr>
          <w:rFonts w:ascii="Times New Roman" w:hAnsi="Times New Roman" w:cs="Times New Roman"/>
          <w:b/>
          <w:sz w:val="24"/>
          <w:szCs w:val="24"/>
        </w:rPr>
      </w:pPr>
    </w:p>
    <w:p w:rsidR="00C330BB" w:rsidRDefault="00735D04" w:rsidP="00AD24EB">
      <w:pPr>
        <w:shd w:val="clear" w:color="auto" w:fill="FFFFFF"/>
        <w:spacing w:after="12" w:line="270" w:lineRule="atLeast"/>
        <w:rPr>
          <w:rFonts w:ascii="Times New Roman" w:hAnsi="Times New Roman"/>
          <w:b/>
          <w:bCs/>
          <w:sz w:val="24"/>
          <w:szCs w:val="24"/>
        </w:rPr>
      </w:pPr>
      <w:r w:rsidRPr="00A02438">
        <w:rPr>
          <w:rFonts w:ascii="Times New Roman" w:hAnsi="Times New Roman" w:cs="Times New Roman"/>
          <w:b/>
          <w:sz w:val="24"/>
          <w:szCs w:val="24"/>
          <w:shd w:val="clear" w:color="auto" w:fill="000000"/>
        </w:rPr>
        <w:br w:type="page"/>
      </w:r>
    </w:p>
    <w:p w:rsidR="00AD24EB" w:rsidRDefault="00AD24EB" w:rsidP="00AD24EB">
      <w:pPr>
        <w:shd w:val="clear" w:color="auto" w:fill="FFFFFF"/>
        <w:spacing w:after="12" w:line="270" w:lineRule="atLeast"/>
        <w:rPr>
          <w:rFonts w:ascii="Times New Roman" w:hAnsi="Times New Roman"/>
          <w:b/>
          <w:bCs/>
          <w:sz w:val="24"/>
          <w:szCs w:val="24"/>
        </w:rPr>
      </w:pPr>
    </w:p>
    <w:p w:rsidR="00AD24EB" w:rsidRPr="00391201" w:rsidRDefault="00AD24EB" w:rsidP="00AD24EB">
      <w:pPr>
        <w:pStyle w:val="ListParagraph"/>
        <w:ind w:left="0" w:right="-999"/>
        <w:jc w:val="both"/>
        <w:rPr>
          <w:rFonts w:ascii="Book Antiqua" w:hAnsi="Book Antiqua"/>
          <w:b/>
          <w:bCs/>
          <w:sz w:val="24"/>
          <w:szCs w:val="24"/>
        </w:rPr>
      </w:pPr>
      <w:r w:rsidRPr="00391201">
        <w:rPr>
          <w:rFonts w:ascii="Book Antiqua" w:hAnsi="Book Antiqua"/>
          <w:b/>
          <w:bCs/>
          <w:sz w:val="24"/>
          <w:szCs w:val="24"/>
        </w:rPr>
        <w:t>Question No 1</w:t>
      </w:r>
    </w:p>
    <w:p w:rsidR="00AD24EB" w:rsidRPr="00391201" w:rsidRDefault="00AD24EB" w:rsidP="00AD24EB">
      <w:pPr>
        <w:pStyle w:val="ListParagraph"/>
        <w:ind w:left="0" w:right="-421"/>
        <w:jc w:val="both"/>
        <w:rPr>
          <w:rFonts w:ascii="Book Antiqua" w:hAnsi="Book Antiqua"/>
          <w:b/>
          <w:bCs/>
          <w:sz w:val="24"/>
          <w:szCs w:val="24"/>
        </w:rPr>
      </w:pPr>
      <w:r w:rsidRPr="00391201">
        <w:rPr>
          <w:rFonts w:ascii="Book Antiqua" w:hAnsi="Book Antiqua"/>
          <w:b/>
          <w:bCs/>
          <w:sz w:val="24"/>
          <w:szCs w:val="24"/>
        </w:rPr>
        <w:t xml:space="preserve">a. </w:t>
      </w:r>
      <w:r w:rsidRPr="00391201">
        <w:rPr>
          <w:rFonts w:ascii="Book Antiqua" w:hAnsi="Book Antiqua"/>
          <w:b/>
          <w:bCs/>
          <w:sz w:val="24"/>
          <w:szCs w:val="24"/>
        </w:rPr>
        <w:tab/>
        <w:t xml:space="preserve">State the circumstances under which the Register of Companies can seize the books </w:t>
      </w:r>
      <w:r w:rsidRPr="00391201">
        <w:rPr>
          <w:rFonts w:ascii="Book Antiqua" w:hAnsi="Book Antiqua"/>
          <w:b/>
          <w:bCs/>
          <w:sz w:val="24"/>
          <w:szCs w:val="24"/>
        </w:rPr>
        <w:tab/>
        <w:t xml:space="preserve">and </w:t>
      </w:r>
      <w:r w:rsidRPr="00391201">
        <w:rPr>
          <w:rFonts w:ascii="Book Antiqua" w:hAnsi="Book Antiqua"/>
          <w:b/>
          <w:bCs/>
          <w:sz w:val="24"/>
          <w:szCs w:val="24"/>
        </w:rPr>
        <w:tab/>
        <w:t>papers of a company.</w:t>
      </w:r>
    </w:p>
    <w:p w:rsidR="00A77AB6" w:rsidRPr="00391201" w:rsidRDefault="00AD24EB" w:rsidP="00AD24EB">
      <w:pPr>
        <w:pStyle w:val="ListParagraph"/>
        <w:ind w:left="0" w:right="-138"/>
        <w:jc w:val="both"/>
        <w:rPr>
          <w:rFonts w:ascii="Book Antiqua" w:hAnsi="Book Antiqua"/>
          <w:b/>
          <w:bCs/>
          <w:sz w:val="24"/>
          <w:szCs w:val="24"/>
        </w:rPr>
      </w:pPr>
      <w:r w:rsidRPr="00391201">
        <w:rPr>
          <w:rFonts w:ascii="Book Antiqua" w:hAnsi="Book Antiqua"/>
          <w:b/>
          <w:bCs/>
          <w:sz w:val="24"/>
          <w:szCs w:val="24"/>
        </w:rPr>
        <w:t>b.</w:t>
      </w:r>
      <w:r w:rsidRPr="00391201">
        <w:rPr>
          <w:rFonts w:ascii="Book Antiqua" w:hAnsi="Book Antiqua"/>
          <w:b/>
          <w:bCs/>
          <w:sz w:val="24"/>
          <w:szCs w:val="24"/>
        </w:rPr>
        <w:tab/>
        <w:t xml:space="preserve">Draft a resolution to be passed at a general meeting authorizing the Board of </w:t>
      </w:r>
      <w:r w:rsidRPr="00391201">
        <w:rPr>
          <w:rFonts w:ascii="Book Antiqua" w:hAnsi="Book Antiqua"/>
          <w:b/>
          <w:bCs/>
          <w:sz w:val="24"/>
          <w:szCs w:val="24"/>
        </w:rPr>
        <w:tab/>
        <w:t xml:space="preserve">directors to buy-back shares of your company. (You may assume circumstances, </w:t>
      </w:r>
      <w:r w:rsidRPr="00391201">
        <w:rPr>
          <w:rFonts w:ascii="Book Antiqua" w:hAnsi="Book Antiqua"/>
          <w:b/>
          <w:bCs/>
          <w:sz w:val="24"/>
          <w:szCs w:val="24"/>
        </w:rPr>
        <w:tab/>
        <w:t>sources and quantum.)</w:t>
      </w:r>
      <w:r w:rsidR="00986BB1" w:rsidRPr="00391201">
        <w:rPr>
          <w:rFonts w:ascii="Book Antiqua" w:hAnsi="Book Antiqua"/>
          <w:b/>
          <w:bCs/>
          <w:sz w:val="24"/>
          <w:szCs w:val="24"/>
        </w:rPr>
        <w:t>?</w:t>
      </w:r>
    </w:p>
    <w:p w:rsidR="00986BB1" w:rsidRDefault="00986BB1" w:rsidP="00AD24EB">
      <w:pPr>
        <w:pStyle w:val="ListParagraph"/>
        <w:ind w:left="0" w:right="-138"/>
        <w:jc w:val="both"/>
        <w:rPr>
          <w:rFonts w:ascii="Cambria" w:hAnsi="Cambria"/>
          <w:b/>
          <w:bCs/>
          <w:sz w:val="24"/>
          <w:szCs w:val="24"/>
        </w:rPr>
      </w:pPr>
    </w:p>
    <w:p w:rsidR="00986BB1" w:rsidRPr="00391201" w:rsidRDefault="00986BB1" w:rsidP="00AD24EB">
      <w:pPr>
        <w:pStyle w:val="ListParagraph"/>
        <w:ind w:left="0" w:right="-138"/>
        <w:jc w:val="both"/>
        <w:rPr>
          <w:rFonts w:ascii="Book Antiqua" w:hAnsi="Book Antiqua"/>
          <w:b/>
          <w:bCs/>
          <w:sz w:val="28"/>
          <w:szCs w:val="28"/>
        </w:rPr>
      </w:pPr>
      <w:r w:rsidRPr="00391201">
        <w:rPr>
          <w:rFonts w:ascii="Book Antiqua" w:hAnsi="Book Antiqua"/>
          <w:b/>
          <w:bCs/>
          <w:sz w:val="28"/>
          <w:szCs w:val="28"/>
        </w:rPr>
        <w:t xml:space="preserve">Answer:- </w:t>
      </w:r>
    </w:p>
    <w:p w:rsidR="00986BB1" w:rsidRPr="00986BB1" w:rsidRDefault="00986BB1" w:rsidP="00AD24EB">
      <w:pPr>
        <w:pStyle w:val="ListParagraph"/>
        <w:ind w:left="0" w:right="-138"/>
        <w:jc w:val="both"/>
        <w:rPr>
          <w:rFonts w:asciiTheme="majorHAnsi" w:hAnsiTheme="majorHAnsi"/>
          <w:b/>
          <w:bCs/>
          <w:sz w:val="32"/>
          <w:szCs w:val="32"/>
        </w:rPr>
      </w:pPr>
      <w:r w:rsidRPr="0041474F">
        <w:rPr>
          <w:rFonts w:ascii="Book Antiqua" w:hAnsi="Book Antiqua"/>
          <w:sz w:val="24"/>
          <w:szCs w:val="24"/>
        </w:rPr>
        <w:t>a) By virtue of the provisions of Section 262 of the Act, when based on information in his possession or otherwise, the Registrar has reasonable grounds to believe that the books and papers relating to or of any company or other body corporate or managing director or manager of such company or other body corporate, may be mutilated, destroyed, altered, falsified or secreted, the Registrar may make an application to the Magistrate of First Class, or the Presidency Magistrate having jurisdiction for an order for the seizure of such books and papers. After considering the application and hearing the Registrar, if necessary, the Magistrate may, by order, authorize the Registrar. i. To enter with such assistance as may be required, the place or places where such books and papers kept; ii. To search that place or those places in manner specified in order; and iii. To seize such books and papers as he considers necessary. b) Resolved that pursuant to Article _____of the Articles of Association of the company and subject to the provisions of Section 95 A of the Companies Ordinance 1984 and such other approvals, consents, permissions as may be necessary and subject to the conditions and modifications as may be prescribed by statutory authorities, consent of the company be and is hereby accorded to the Board to buy back up to _____ fully paid-up equity shares of Rs. ____ each of the company constituting 20% of the paid-up equity share capital and free reserves of the company out of company’s free reserves. RESOLVED FURTHER that the Board of Directors be and is hereby authorized to do all such acts, deeds and tings as may be necessary to give effect to above resolution.” Explanatory Statement pursuant to Section 173(2) of the Companies Ordinance, 1984 Due to the company’s outstanding performance, the market value of shares of the company has gone-up steeply and trading volume is on the increase. In order to reward the existing shareholders, the company proposes to buy-back its shares. The total amount of buy-back shall not exceed 20% of the total existing paid-up equity share capital of the company. The shares so bought back will be extinguished within seven days from the date of completion of buy-back. The scheme of buy-back of securities has been framed in accordance with Section 77A and will be completed within a period of one year. The proposed resolution, being in the interest of the Company and shareholders, is recommended for the approval of members. None of the directors of the company is in any way concerned or interested in the resolution, except to the extent of their shareholding in the company</w:t>
      </w:r>
      <w:r w:rsidRPr="00986BB1">
        <w:rPr>
          <w:rFonts w:asciiTheme="majorHAnsi" w:hAnsiTheme="majorHAnsi"/>
          <w:sz w:val="24"/>
          <w:szCs w:val="24"/>
        </w:rPr>
        <w:t xml:space="preserve">. </w:t>
      </w:r>
      <w:r w:rsidRPr="00986BB1">
        <w:rPr>
          <w:rFonts w:asciiTheme="majorHAnsi" w:hAnsiTheme="majorHAnsi"/>
          <w:b/>
          <w:bCs/>
          <w:sz w:val="24"/>
          <w:szCs w:val="24"/>
        </w:rPr>
        <w:t>NOTE: in case of listed company, the aforesaid resolution shall be passed through postal ballot.</w:t>
      </w:r>
    </w:p>
    <w:p w:rsidR="00AD24EB" w:rsidRPr="00986BB1" w:rsidRDefault="00AD24EB" w:rsidP="00AD24EB">
      <w:pPr>
        <w:pStyle w:val="ListParagraph"/>
        <w:ind w:left="0" w:right="-138"/>
        <w:jc w:val="both"/>
        <w:rPr>
          <w:rFonts w:asciiTheme="majorHAnsi" w:hAnsiTheme="majorHAnsi"/>
          <w:b/>
          <w:bCs/>
          <w:sz w:val="28"/>
          <w:szCs w:val="28"/>
        </w:rPr>
      </w:pPr>
    </w:p>
    <w:p w:rsidR="00AD24EB" w:rsidRDefault="00AD24EB" w:rsidP="00AD24EB">
      <w:pPr>
        <w:pStyle w:val="ListParagraph"/>
        <w:ind w:left="0" w:right="-138"/>
        <w:jc w:val="both"/>
        <w:rPr>
          <w:rFonts w:ascii="Cambria" w:hAnsi="Cambria"/>
          <w:b/>
          <w:bCs/>
          <w:sz w:val="24"/>
          <w:szCs w:val="24"/>
        </w:rPr>
      </w:pPr>
      <w:r w:rsidRPr="00AD24EB">
        <w:rPr>
          <w:rFonts w:ascii="Cambria" w:hAnsi="Cambria"/>
          <w:b/>
          <w:bCs/>
          <w:sz w:val="24"/>
          <w:szCs w:val="24"/>
        </w:rPr>
        <w:t>Question No 2</w:t>
      </w:r>
    </w:p>
    <w:p w:rsidR="00AD24EB" w:rsidRPr="005D22E8" w:rsidRDefault="00AD24EB" w:rsidP="00AD24EB">
      <w:pPr>
        <w:pStyle w:val="ListParagraph"/>
        <w:ind w:left="0" w:right="-138"/>
        <w:jc w:val="both"/>
        <w:rPr>
          <w:rFonts w:ascii="Cambria" w:hAnsi="Cambria"/>
          <w:b/>
          <w:bCs/>
          <w:sz w:val="24"/>
          <w:szCs w:val="24"/>
        </w:rPr>
      </w:pPr>
      <w:r>
        <w:rPr>
          <w:rFonts w:ascii="Cambria" w:hAnsi="Cambria"/>
          <w:b/>
          <w:bCs/>
          <w:sz w:val="24"/>
          <w:szCs w:val="24"/>
        </w:rPr>
        <w:tab/>
      </w:r>
      <w:r w:rsidRPr="005D22E8">
        <w:rPr>
          <w:rFonts w:ascii="Cambria" w:hAnsi="Cambria"/>
          <w:b/>
          <w:bCs/>
          <w:sz w:val="24"/>
          <w:szCs w:val="24"/>
        </w:rPr>
        <w:t xml:space="preserve">What are the various documents prescribed under the SECP that are required to </w:t>
      </w:r>
      <w:r w:rsidRPr="005D22E8">
        <w:rPr>
          <w:rFonts w:ascii="Cambria" w:hAnsi="Cambria"/>
          <w:b/>
          <w:bCs/>
          <w:sz w:val="24"/>
          <w:szCs w:val="24"/>
        </w:rPr>
        <w:tab/>
        <w:t xml:space="preserve">be accompanied with petition for alteration of memorandum of association so as </w:t>
      </w:r>
      <w:r w:rsidRPr="005D22E8">
        <w:rPr>
          <w:rFonts w:ascii="Cambria" w:hAnsi="Cambria"/>
          <w:b/>
          <w:bCs/>
          <w:sz w:val="24"/>
          <w:szCs w:val="24"/>
        </w:rPr>
        <w:tab/>
        <w:t>to change the place of the registered office from one sate to another?</w:t>
      </w:r>
    </w:p>
    <w:p w:rsidR="00986BB1" w:rsidRDefault="00986BB1" w:rsidP="00AD24EB">
      <w:pPr>
        <w:pStyle w:val="ListParagraph"/>
        <w:ind w:left="0" w:right="-138"/>
        <w:jc w:val="both"/>
        <w:rPr>
          <w:rFonts w:ascii="Cambria" w:hAnsi="Cambria"/>
          <w:sz w:val="24"/>
          <w:szCs w:val="24"/>
        </w:rPr>
      </w:pPr>
    </w:p>
    <w:p w:rsidR="00986BB1" w:rsidRPr="00391201" w:rsidRDefault="00986BB1" w:rsidP="00AD24EB">
      <w:pPr>
        <w:pStyle w:val="ListParagraph"/>
        <w:ind w:left="0" w:right="-138"/>
        <w:jc w:val="both"/>
        <w:rPr>
          <w:rFonts w:ascii="Book Antiqua" w:hAnsi="Book Antiqua"/>
          <w:b/>
          <w:bCs/>
          <w:sz w:val="24"/>
          <w:szCs w:val="24"/>
        </w:rPr>
      </w:pPr>
      <w:r w:rsidRPr="00391201">
        <w:rPr>
          <w:rFonts w:ascii="Book Antiqua" w:hAnsi="Book Antiqua"/>
          <w:b/>
          <w:bCs/>
          <w:sz w:val="24"/>
          <w:szCs w:val="24"/>
        </w:rPr>
        <w:t xml:space="preserve">Answer:- </w:t>
      </w:r>
    </w:p>
    <w:p w:rsidR="0053170C" w:rsidRPr="00391201" w:rsidRDefault="00986BB1" w:rsidP="00AD24EB">
      <w:pPr>
        <w:pStyle w:val="ListParagraph"/>
        <w:ind w:left="0" w:right="-138"/>
        <w:jc w:val="both"/>
        <w:rPr>
          <w:rFonts w:ascii="Book Antiqua" w:hAnsi="Book Antiqua"/>
          <w:sz w:val="24"/>
          <w:szCs w:val="24"/>
        </w:rPr>
      </w:pPr>
      <w:r w:rsidRPr="00391201">
        <w:rPr>
          <w:rFonts w:ascii="Book Antiqua" w:hAnsi="Book Antiqua"/>
          <w:sz w:val="24"/>
          <w:szCs w:val="24"/>
        </w:rPr>
        <w:t xml:space="preserve">By virtue of Section 21 of the Ordinance, a company may be special resolution after the provisions of its memorandum so as to change the place of its registered office from </w:t>
      </w:r>
      <w:r w:rsidR="0053170C" w:rsidRPr="00391201">
        <w:rPr>
          <w:rFonts w:ascii="Book Antiqua" w:hAnsi="Book Antiqua"/>
          <w:sz w:val="24"/>
          <w:szCs w:val="24"/>
        </w:rPr>
        <w:tab/>
      </w:r>
      <w:r w:rsidRPr="00391201">
        <w:rPr>
          <w:rFonts w:ascii="Book Antiqua" w:hAnsi="Book Antiqua"/>
          <w:sz w:val="24"/>
          <w:szCs w:val="24"/>
        </w:rPr>
        <w:t>one state to another state. However, the alteration shall not take effect unless it is confirmed by the Company Law Board on petition.</w:t>
      </w:r>
    </w:p>
    <w:p w:rsidR="0053170C" w:rsidRPr="00391201" w:rsidRDefault="00986BB1" w:rsidP="00AD24EB">
      <w:pPr>
        <w:pStyle w:val="ListParagraph"/>
        <w:ind w:left="0" w:right="-138"/>
        <w:jc w:val="both"/>
        <w:rPr>
          <w:rFonts w:ascii="Book Antiqua" w:hAnsi="Book Antiqua"/>
          <w:sz w:val="24"/>
          <w:szCs w:val="24"/>
        </w:rPr>
      </w:pPr>
      <w:r w:rsidRPr="00391201">
        <w:rPr>
          <w:rFonts w:ascii="Book Antiqua" w:hAnsi="Book Antiqua"/>
          <w:sz w:val="24"/>
          <w:szCs w:val="24"/>
        </w:rPr>
        <w:t xml:space="preserve">The petition shall be prepared in Form No.1 of the Company Law Board Regulations, 1991 and presented to the Bench in whose jurisdiction the registered office of the </w:t>
      </w:r>
      <w:r w:rsidR="0053170C" w:rsidRPr="00391201">
        <w:rPr>
          <w:rFonts w:ascii="Book Antiqua" w:hAnsi="Book Antiqua"/>
          <w:sz w:val="24"/>
          <w:szCs w:val="24"/>
        </w:rPr>
        <w:tab/>
      </w:r>
      <w:r w:rsidRPr="00391201">
        <w:rPr>
          <w:rFonts w:ascii="Book Antiqua" w:hAnsi="Book Antiqua"/>
          <w:sz w:val="24"/>
          <w:szCs w:val="24"/>
        </w:rPr>
        <w:t xml:space="preserve">company is situated. The petition should be accompanied by the following documents </w:t>
      </w:r>
      <w:r w:rsidR="0053170C" w:rsidRPr="00391201">
        <w:rPr>
          <w:rFonts w:ascii="Book Antiqua" w:hAnsi="Book Antiqua"/>
          <w:sz w:val="24"/>
          <w:szCs w:val="24"/>
        </w:rPr>
        <w:tab/>
      </w:r>
      <w:r w:rsidRPr="00391201">
        <w:rPr>
          <w:rFonts w:ascii="Book Antiqua" w:hAnsi="Book Antiqua"/>
          <w:sz w:val="24"/>
          <w:szCs w:val="24"/>
        </w:rPr>
        <w:t>prescribed in Annexure III to the Company Law Board Regulations, 1991</w:t>
      </w:r>
      <w:r w:rsidR="0053170C" w:rsidRPr="00391201">
        <w:rPr>
          <w:rFonts w:ascii="Book Antiqua" w:hAnsi="Book Antiqua"/>
          <w:sz w:val="24"/>
          <w:szCs w:val="24"/>
        </w:rPr>
        <w:t>.</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i.</w:t>
      </w:r>
      <w:r w:rsidRPr="00391201">
        <w:rPr>
          <w:rFonts w:ascii="Book Antiqua" w:hAnsi="Book Antiqua"/>
          <w:sz w:val="24"/>
          <w:szCs w:val="24"/>
        </w:rPr>
        <w:tab/>
      </w:r>
      <w:r w:rsidR="00986BB1" w:rsidRPr="00391201">
        <w:rPr>
          <w:rFonts w:ascii="Book Antiqua" w:hAnsi="Book Antiqua"/>
          <w:sz w:val="24"/>
          <w:szCs w:val="24"/>
        </w:rPr>
        <w:t>Copy of the Memorand</w:t>
      </w:r>
      <w:r w:rsidRPr="00391201">
        <w:rPr>
          <w:rFonts w:ascii="Book Antiqua" w:hAnsi="Book Antiqua"/>
          <w:sz w:val="24"/>
          <w:szCs w:val="24"/>
        </w:rPr>
        <w:t>um and Articles of Association.</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ii.</w:t>
      </w:r>
      <w:r w:rsidRPr="00391201">
        <w:rPr>
          <w:rFonts w:ascii="Book Antiqua" w:hAnsi="Book Antiqua"/>
          <w:sz w:val="24"/>
          <w:szCs w:val="24"/>
        </w:rPr>
        <w:tab/>
      </w:r>
      <w:r w:rsidR="00986BB1" w:rsidRPr="00391201">
        <w:rPr>
          <w:rFonts w:ascii="Book Antiqua" w:hAnsi="Book Antiqua"/>
          <w:sz w:val="24"/>
          <w:szCs w:val="24"/>
        </w:rPr>
        <w:t xml:space="preserve">Copy of the notice calling for the meeting with Explanatory Statement. </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iii.</w:t>
      </w:r>
      <w:r w:rsidRPr="00391201">
        <w:rPr>
          <w:rFonts w:ascii="Book Antiqua" w:hAnsi="Book Antiqua"/>
          <w:sz w:val="24"/>
          <w:szCs w:val="24"/>
        </w:rPr>
        <w:tab/>
      </w:r>
      <w:r w:rsidR="00986BB1" w:rsidRPr="00391201">
        <w:rPr>
          <w:rFonts w:ascii="Book Antiqua" w:hAnsi="Book Antiqua"/>
          <w:sz w:val="24"/>
          <w:szCs w:val="24"/>
        </w:rPr>
        <w:t>Copy of the special resolution sanctioning the alteration</w:t>
      </w:r>
      <w:r w:rsidRPr="00391201">
        <w:rPr>
          <w:rFonts w:ascii="Book Antiqua" w:hAnsi="Book Antiqua"/>
          <w:sz w:val="24"/>
          <w:szCs w:val="24"/>
        </w:rPr>
        <w:t xml:space="preserve"> by the members of the </w:t>
      </w:r>
      <w:r w:rsidRPr="00391201">
        <w:rPr>
          <w:rFonts w:ascii="Book Antiqua" w:hAnsi="Book Antiqua"/>
          <w:sz w:val="24"/>
          <w:szCs w:val="24"/>
        </w:rPr>
        <w:tab/>
        <w:t>company.</w:t>
      </w:r>
    </w:p>
    <w:p w:rsidR="00986BB1"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iv.</w:t>
      </w:r>
      <w:r w:rsidRPr="00391201">
        <w:rPr>
          <w:rFonts w:ascii="Book Antiqua" w:hAnsi="Book Antiqua"/>
          <w:sz w:val="24"/>
          <w:szCs w:val="24"/>
        </w:rPr>
        <w:tab/>
      </w:r>
      <w:r w:rsidR="00986BB1" w:rsidRPr="00391201">
        <w:rPr>
          <w:rFonts w:ascii="Book Antiqua" w:hAnsi="Book Antiqua"/>
          <w:sz w:val="24"/>
          <w:szCs w:val="24"/>
        </w:rPr>
        <w:t>Copy of the minutes of the meeting at which the special resolution was passed</w:t>
      </w:r>
      <w:r w:rsidRPr="00391201">
        <w:rPr>
          <w:rFonts w:ascii="Book Antiqua" w:hAnsi="Book Antiqua"/>
          <w:sz w:val="24"/>
          <w:szCs w:val="24"/>
        </w:rPr>
        <w:t>.</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v.</w:t>
      </w:r>
      <w:r w:rsidRPr="00391201">
        <w:rPr>
          <w:rFonts w:ascii="Book Antiqua" w:hAnsi="Book Antiqua"/>
          <w:sz w:val="24"/>
          <w:szCs w:val="24"/>
        </w:rPr>
        <w:tab/>
        <w:t>Affidavit verifying the petition.</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vi.</w:t>
      </w:r>
      <w:r w:rsidRPr="00391201">
        <w:rPr>
          <w:rFonts w:ascii="Book Antiqua" w:hAnsi="Book Antiqua"/>
          <w:sz w:val="24"/>
          <w:szCs w:val="24"/>
        </w:rPr>
        <w:tab/>
        <w:t>Bank draft evidencing payment of the application fee.</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vii.</w:t>
      </w:r>
      <w:r w:rsidRPr="00391201">
        <w:rPr>
          <w:rFonts w:ascii="Book Antiqua" w:hAnsi="Book Antiqua"/>
          <w:sz w:val="24"/>
          <w:szCs w:val="24"/>
        </w:rPr>
        <w:tab/>
        <w:t xml:space="preserve">Memorandum of appearance with copy of the Board Resolution or the executed </w:t>
      </w:r>
      <w:r w:rsidRPr="00391201">
        <w:rPr>
          <w:rFonts w:ascii="Book Antiqua" w:hAnsi="Book Antiqua"/>
          <w:sz w:val="24"/>
          <w:szCs w:val="24"/>
        </w:rPr>
        <w:tab/>
        <w:t>Vakalatnama, as the case may be.</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viii.</w:t>
      </w:r>
      <w:r w:rsidRPr="00391201">
        <w:rPr>
          <w:rFonts w:ascii="Book Antiqua" w:hAnsi="Book Antiqua"/>
          <w:sz w:val="24"/>
          <w:szCs w:val="24"/>
        </w:rPr>
        <w:tab/>
        <w:t xml:space="preserve">Copy of the latest audited balcony sheet with the </w:t>
      </w:r>
      <w:r w:rsidRPr="00391201">
        <w:rPr>
          <w:rFonts w:ascii="Book Antiqua" w:hAnsi="Book Antiqua"/>
          <w:sz w:val="24"/>
          <w:szCs w:val="24"/>
        </w:rPr>
        <w:tab/>
        <w:t xml:space="preserve">profit and loss account of the </w:t>
      </w:r>
      <w:r w:rsidRPr="00391201">
        <w:rPr>
          <w:rFonts w:ascii="Book Antiqua" w:hAnsi="Book Antiqua"/>
          <w:sz w:val="24"/>
          <w:szCs w:val="24"/>
        </w:rPr>
        <w:tab/>
        <w:t xml:space="preserve">company with auditor’s report and director’ report. </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ix.</w:t>
      </w:r>
      <w:r w:rsidRPr="00391201">
        <w:rPr>
          <w:rFonts w:ascii="Book Antiqua" w:hAnsi="Book Antiqua"/>
          <w:sz w:val="24"/>
          <w:szCs w:val="24"/>
        </w:rPr>
        <w:tab/>
        <w:t>Affidavit proving dispatch and service of notice together with newspaper cuttings.</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x.</w:t>
      </w:r>
      <w:r w:rsidRPr="00391201">
        <w:rPr>
          <w:rFonts w:ascii="Book Antiqua" w:hAnsi="Book Antiqua"/>
          <w:sz w:val="24"/>
          <w:szCs w:val="24"/>
        </w:rPr>
        <w:tab/>
        <w:t xml:space="preserve">A list of creditors and debenture holders and affidavit verifying list of creditors as per </w:t>
      </w:r>
      <w:r w:rsidRPr="00391201">
        <w:rPr>
          <w:rFonts w:ascii="Book Antiqua" w:hAnsi="Book Antiqua"/>
          <w:sz w:val="24"/>
          <w:szCs w:val="24"/>
        </w:rPr>
        <w:tab/>
        <w:t>rules.</w:t>
      </w:r>
    </w:p>
    <w:p w:rsidR="0053170C" w:rsidRPr="00391201" w:rsidRDefault="0053170C" w:rsidP="00AD24EB">
      <w:pPr>
        <w:pStyle w:val="ListParagraph"/>
        <w:ind w:left="0" w:right="-138"/>
        <w:jc w:val="both"/>
        <w:rPr>
          <w:rFonts w:ascii="Book Antiqua" w:hAnsi="Book Antiqua"/>
          <w:sz w:val="32"/>
          <w:szCs w:val="32"/>
        </w:rPr>
      </w:pPr>
      <w:r w:rsidRPr="00391201">
        <w:rPr>
          <w:rFonts w:ascii="Book Antiqua" w:hAnsi="Book Antiqua"/>
          <w:sz w:val="24"/>
          <w:szCs w:val="24"/>
        </w:rPr>
        <w:t>xi.</w:t>
      </w:r>
      <w:r w:rsidRPr="00391201">
        <w:rPr>
          <w:rFonts w:ascii="Book Antiqua" w:hAnsi="Book Antiqua"/>
          <w:sz w:val="24"/>
          <w:szCs w:val="24"/>
        </w:rPr>
        <w:tab/>
        <w:t xml:space="preserve">Acknowledgement receipts from the Registrar of Companies. One copy of the petition </w:t>
      </w:r>
      <w:r w:rsidRPr="00391201">
        <w:rPr>
          <w:rFonts w:ascii="Book Antiqua" w:hAnsi="Book Antiqua"/>
          <w:sz w:val="24"/>
          <w:szCs w:val="24"/>
        </w:rPr>
        <w:tab/>
        <w:t>shall be served on the concerned Registrar of Companies.</w:t>
      </w:r>
    </w:p>
    <w:p w:rsidR="00AD24EB" w:rsidRPr="00986BB1" w:rsidRDefault="00AD24EB" w:rsidP="00AD24EB">
      <w:pPr>
        <w:pStyle w:val="ListParagraph"/>
        <w:ind w:left="0" w:right="-138"/>
        <w:jc w:val="both"/>
        <w:rPr>
          <w:rFonts w:asciiTheme="majorHAnsi" w:hAnsiTheme="majorHAnsi"/>
          <w:b/>
          <w:bCs/>
          <w:sz w:val="28"/>
          <w:szCs w:val="28"/>
        </w:rPr>
      </w:pPr>
    </w:p>
    <w:p w:rsidR="00391201" w:rsidRDefault="00391201" w:rsidP="00AD24EB">
      <w:pPr>
        <w:pStyle w:val="ListParagraph"/>
        <w:ind w:left="0" w:right="-138"/>
        <w:jc w:val="both"/>
        <w:rPr>
          <w:rFonts w:ascii="Cambria" w:hAnsi="Cambria"/>
          <w:b/>
          <w:bCs/>
          <w:sz w:val="24"/>
          <w:szCs w:val="24"/>
        </w:rPr>
      </w:pPr>
    </w:p>
    <w:p w:rsidR="00391201" w:rsidRDefault="00391201" w:rsidP="00AD24EB">
      <w:pPr>
        <w:pStyle w:val="ListParagraph"/>
        <w:ind w:left="0" w:right="-138"/>
        <w:jc w:val="both"/>
        <w:rPr>
          <w:rFonts w:ascii="Cambria" w:hAnsi="Cambria"/>
          <w:b/>
          <w:bCs/>
          <w:sz w:val="24"/>
          <w:szCs w:val="24"/>
        </w:rPr>
      </w:pPr>
    </w:p>
    <w:p w:rsidR="00391201" w:rsidRDefault="00391201" w:rsidP="00AD24EB">
      <w:pPr>
        <w:pStyle w:val="ListParagraph"/>
        <w:ind w:left="0" w:right="-138"/>
        <w:jc w:val="both"/>
        <w:rPr>
          <w:rFonts w:ascii="Cambria" w:hAnsi="Cambria"/>
          <w:b/>
          <w:bCs/>
          <w:sz w:val="24"/>
          <w:szCs w:val="24"/>
        </w:rPr>
      </w:pPr>
    </w:p>
    <w:p w:rsidR="00391201" w:rsidRDefault="00391201" w:rsidP="00AD24EB">
      <w:pPr>
        <w:pStyle w:val="ListParagraph"/>
        <w:ind w:left="0" w:right="-138"/>
        <w:jc w:val="both"/>
        <w:rPr>
          <w:rFonts w:ascii="Cambria" w:hAnsi="Cambria"/>
          <w:b/>
          <w:bCs/>
          <w:sz w:val="24"/>
          <w:szCs w:val="24"/>
        </w:rPr>
      </w:pPr>
    </w:p>
    <w:p w:rsidR="00AD24EB" w:rsidRDefault="00AD24EB" w:rsidP="00AD24EB">
      <w:pPr>
        <w:pStyle w:val="ListParagraph"/>
        <w:ind w:left="0" w:right="-138"/>
        <w:jc w:val="both"/>
        <w:rPr>
          <w:rFonts w:ascii="Cambria" w:hAnsi="Cambria"/>
          <w:b/>
          <w:bCs/>
          <w:sz w:val="24"/>
          <w:szCs w:val="24"/>
        </w:rPr>
      </w:pPr>
      <w:r w:rsidRPr="00AD24EB">
        <w:rPr>
          <w:rFonts w:ascii="Cambria" w:hAnsi="Cambria"/>
          <w:b/>
          <w:bCs/>
          <w:sz w:val="24"/>
          <w:szCs w:val="24"/>
        </w:rPr>
        <w:t>Question No 3.</w:t>
      </w:r>
    </w:p>
    <w:p w:rsidR="00AD24EB" w:rsidRPr="005D22E8" w:rsidRDefault="00AD24EB" w:rsidP="00AD24EB">
      <w:pPr>
        <w:pStyle w:val="ListParagraph"/>
        <w:ind w:left="0" w:right="-138"/>
        <w:jc w:val="both"/>
        <w:rPr>
          <w:rFonts w:ascii="Cambria" w:hAnsi="Cambria"/>
          <w:b/>
          <w:bCs/>
          <w:sz w:val="24"/>
          <w:szCs w:val="24"/>
        </w:rPr>
      </w:pPr>
      <w:r>
        <w:rPr>
          <w:rFonts w:ascii="Cambria" w:hAnsi="Cambria"/>
          <w:b/>
          <w:bCs/>
          <w:sz w:val="24"/>
          <w:szCs w:val="24"/>
        </w:rPr>
        <w:tab/>
      </w:r>
      <w:r w:rsidRPr="005D22E8">
        <w:rPr>
          <w:rFonts w:ascii="Cambria" w:hAnsi="Cambria"/>
          <w:b/>
          <w:bCs/>
          <w:sz w:val="24"/>
          <w:szCs w:val="24"/>
        </w:rPr>
        <w:t xml:space="preserve"> What is the procedure for alteration in the Memorandum of Association of a </w:t>
      </w:r>
      <w:r w:rsidRPr="005D22E8">
        <w:rPr>
          <w:rFonts w:ascii="Cambria" w:hAnsi="Cambria"/>
          <w:b/>
          <w:bCs/>
          <w:sz w:val="24"/>
          <w:szCs w:val="24"/>
        </w:rPr>
        <w:tab/>
        <w:t>Company?</w:t>
      </w:r>
    </w:p>
    <w:p w:rsidR="005D22E8" w:rsidRPr="00391201" w:rsidRDefault="0053170C" w:rsidP="00AD24EB">
      <w:pPr>
        <w:pStyle w:val="ListParagraph"/>
        <w:ind w:left="0" w:right="-138"/>
        <w:jc w:val="both"/>
        <w:rPr>
          <w:rFonts w:ascii="Book Antiqua" w:hAnsi="Book Antiqua"/>
          <w:b/>
          <w:bCs/>
          <w:sz w:val="28"/>
          <w:szCs w:val="28"/>
        </w:rPr>
      </w:pPr>
      <w:r w:rsidRPr="00391201">
        <w:rPr>
          <w:rFonts w:ascii="Book Antiqua" w:hAnsi="Book Antiqua"/>
          <w:b/>
          <w:bCs/>
          <w:sz w:val="28"/>
          <w:szCs w:val="28"/>
        </w:rPr>
        <w:t>Answer:-</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sz w:val="24"/>
          <w:szCs w:val="24"/>
        </w:rPr>
        <w:t xml:space="preserve"> The alteration in the Memorandum of Association is discussed firstly in the meeting of Board of Directors and approved by it as a resolution. </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b/>
          <w:bCs/>
          <w:sz w:val="24"/>
          <w:szCs w:val="24"/>
        </w:rPr>
        <w:t>Step 1</w:t>
      </w:r>
      <w:r w:rsidRPr="00391201">
        <w:rPr>
          <w:rFonts w:ascii="Book Antiqua" w:hAnsi="Book Antiqua"/>
          <w:sz w:val="24"/>
          <w:szCs w:val="24"/>
        </w:rPr>
        <w:t xml:space="preserve">:-Alteration in Memorandum of Association is discussed firstly in the meeting of </w:t>
      </w:r>
      <w:r w:rsidRPr="00391201">
        <w:rPr>
          <w:rFonts w:ascii="Book Antiqua" w:hAnsi="Book Antiqua"/>
          <w:sz w:val="24"/>
          <w:szCs w:val="24"/>
        </w:rPr>
        <w:tab/>
      </w:r>
      <w:r w:rsidRPr="00391201">
        <w:rPr>
          <w:rFonts w:ascii="Book Antiqua" w:hAnsi="Book Antiqua"/>
          <w:sz w:val="24"/>
          <w:szCs w:val="24"/>
        </w:rPr>
        <w:tab/>
        <w:t>Board of Directors and approved by it as a resolution.</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b/>
          <w:bCs/>
          <w:sz w:val="24"/>
          <w:szCs w:val="24"/>
        </w:rPr>
        <w:t>Step 2</w:t>
      </w:r>
      <w:r w:rsidRPr="00391201">
        <w:rPr>
          <w:rFonts w:ascii="Book Antiqua" w:hAnsi="Book Antiqua"/>
          <w:sz w:val="24"/>
          <w:szCs w:val="24"/>
        </w:rPr>
        <w:t>:- 21 days’ notice accompanied with copy of proposed special resolution and statement setting out material fact is given to the members for convening the general meeting. In case of listed company, such notice is also required to be publis</w:t>
      </w:r>
      <w:r w:rsidR="00391201">
        <w:rPr>
          <w:rFonts w:ascii="Book Antiqua" w:hAnsi="Book Antiqua"/>
          <w:sz w:val="24"/>
          <w:szCs w:val="24"/>
        </w:rPr>
        <w:t xml:space="preserve">hed in at least two </w:t>
      </w:r>
      <w:r w:rsidRPr="00391201">
        <w:rPr>
          <w:rFonts w:ascii="Book Antiqua" w:hAnsi="Book Antiqua"/>
          <w:sz w:val="24"/>
          <w:szCs w:val="24"/>
        </w:rPr>
        <w:t>newspapers.</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b/>
          <w:bCs/>
          <w:sz w:val="24"/>
          <w:szCs w:val="24"/>
        </w:rPr>
        <w:t>Step 3</w:t>
      </w:r>
      <w:r w:rsidRPr="00391201">
        <w:rPr>
          <w:rFonts w:ascii="Book Antiqua" w:hAnsi="Book Antiqua"/>
          <w:sz w:val="24"/>
          <w:szCs w:val="24"/>
        </w:rPr>
        <w:t xml:space="preserve">:- Resolution is passed by the members in general meeting as a special resolution </w:t>
      </w:r>
      <w:r w:rsidRPr="00391201">
        <w:rPr>
          <w:rFonts w:ascii="Book Antiqua" w:hAnsi="Book Antiqua"/>
          <w:sz w:val="24"/>
          <w:szCs w:val="24"/>
        </w:rPr>
        <w:tab/>
        <w:t>(resolutio</w:t>
      </w:r>
      <w:r w:rsidR="005D22E8" w:rsidRPr="00391201">
        <w:rPr>
          <w:rFonts w:ascii="Book Antiqua" w:hAnsi="Book Antiqua"/>
          <w:sz w:val="24"/>
          <w:szCs w:val="24"/>
        </w:rPr>
        <w:t>n supported by 3/4th majority).</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b/>
          <w:bCs/>
          <w:sz w:val="24"/>
          <w:szCs w:val="24"/>
        </w:rPr>
        <w:t>Step 4</w:t>
      </w:r>
      <w:r w:rsidRPr="00391201">
        <w:rPr>
          <w:rFonts w:ascii="Book Antiqua" w:hAnsi="Book Antiqua"/>
          <w:sz w:val="24"/>
          <w:szCs w:val="24"/>
        </w:rPr>
        <w:t xml:space="preserve">:- Copy of special resolution on Form26 is filed with the registrar concerned within </w:t>
      </w:r>
      <w:r w:rsidR="00391201">
        <w:rPr>
          <w:rFonts w:ascii="Book Antiqua" w:hAnsi="Book Antiqua"/>
          <w:sz w:val="24"/>
          <w:szCs w:val="24"/>
        </w:rPr>
        <w:tab/>
      </w:r>
      <w:r w:rsidRPr="00391201">
        <w:rPr>
          <w:rFonts w:ascii="Book Antiqua" w:hAnsi="Book Antiqua"/>
          <w:sz w:val="24"/>
          <w:szCs w:val="24"/>
        </w:rPr>
        <w:t>15 days. Original bank Challan being filin</w:t>
      </w:r>
      <w:r w:rsidR="005D22E8" w:rsidRPr="00391201">
        <w:rPr>
          <w:rFonts w:ascii="Book Antiqua" w:hAnsi="Book Antiqua"/>
          <w:sz w:val="24"/>
          <w:szCs w:val="24"/>
        </w:rPr>
        <w:t>g fee is enclosed with Form 26.</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b/>
          <w:bCs/>
          <w:sz w:val="24"/>
          <w:szCs w:val="24"/>
        </w:rPr>
        <w:t>Step 5</w:t>
      </w:r>
      <w:r w:rsidRPr="00391201">
        <w:rPr>
          <w:rFonts w:ascii="Book Antiqua" w:hAnsi="Book Antiqua"/>
          <w:sz w:val="24"/>
          <w:szCs w:val="24"/>
        </w:rPr>
        <w:t>:- NOC’s are obtained from the creditors of amount exceeding.</w:t>
      </w:r>
    </w:p>
    <w:p w:rsidR="005D22E8" w:rsidRPr="00391201" w:rsidRDefault="0053170C" w:rsidP="005D22E8">
      <w:pPr>
        <w:pStyle w:val="ListParagraph"/>
        <w:ind w:left="0" w:right="-138"/>
        <w:jc w:val="both"/>
        <w:rPr>
          <w:rFonts w:ascii="Book Antiqua" w:hAnsi="Book Antiqua"/>
          <w:sz w:val="24"/>
          <w:szCs w:val="24"/>
        </w:rPr>
      </w:pPr>
      <w:r w:rsidRPr="00391201">
        <w:rPr>
          <w:rFonts w:ascii="Book Antiqua" w:hAnsi="Book Antiqua"/>
          <w:b/>
          <w:bCs/>
          <w:sz w:val="24"/>
          <w:szCs w:val="24"/>
        </w:rPr>
        <w:t>Step 6</w:t>
      </w:r>
      <w:r w:rsidRPr="00391201">
        <w:rPr>
          <w:rFonts w:ascii="Book Antiqua" w:hAnsi="Book Antiqua"/>
          <w:sz w:val="24"/>
          <w:szCs w:val="24"/>
        </w:rPr>
        <w:t xml:space="preserve">:- Application is furnished to the Commission (now with the registrar who is in </w:t>
      </w:r>
      <w:r w:rsidR="00391201">
        <w:rPr>
          <w:rFonts w:ascii="Book Antiqua" w:hAnsi="Book Antiqua"/>
          <w:sz w:val="24"/>
          <w:szCs w:val="24"/>
        </w:rPr>
        <w:tab/>
      </w:r>
      <w:r w:rsidRPr="00391201">
        <w:rPr>
          <w:rFonts w:ascii="Book Antiqua" w:hAnsi="Book Antiqua"/>
          <w:sz w:val="24"/>
          <w:szCs w:val="24"/>
        </w:rPr>
        <w:t xml:space="preserve">charge of the CRO as this power has been delegated to the CROs) in accordance </w:t>
      </w:r>
      <w:r w:rsidR="00391201">
        <w:rPr>
          <w:rFonts w:ascii="Book Antiqua" w:hAnsi="Book Antiqua"/>
          <w:sz w:val="24"/>
          <w:szCs w:val="24"/>
        </w:rPr>
        <w:tab/>
      </w:r>
      <w:r w:rsidRPr="00391201">
        <w:rPr>
          <w:rFonts w:ascii="Book Antiqua" w:hAnsi="Book Antiqua"/>
          <w:sz w:val="24"/>
          <w:szCs w:val="24"/>
        </w:rPr>
        <w:t>with Rule 3 of Companies (General Provisions and Forms) Rules, 1985 in duplicate.</w:t>
      </w:r>
    </w:p>
    <w:p w:rsidR="0053170C" w:rsidRPr="00391201" w:rsidRDefault="0053170C" w:rsidP="005D22E8">
      <w:pPr>
        <w:pStyle w:val="ListParagraph"/>
        <w:ind w:left="0" w:right="-138"/>
        <w:jc w:val="both"/>
        <w:rPr>
          <w:rFonts w:ascii="Book Antiqua" w:hAnsi="Book Antiqua"/>
          <w:sz w:val="24"/>
          <w:szCs w:val="24"/>
        </w:rPr>
      </w:pPr>
      <w:r w:rsidRPr="00391201">
        <w:rPr>
          <w:rFonts w:ascii="Book Antiqua" w:hAnsi="Book Antiqua"/>
          <w:b/>
          <w:bCs/>
          <w:sz w:val="24"/>
          <w:szCs w:val="24"/>
        </w:rPr>
        <w:t>Step 7</w:t>
      </w:r>
      <w:r w:rsidRPr="00391201">
        <w:rPr>
          <w:rFonts w:ascii="Book Antiqua" w:hAnsi="Book Antiqua"/>
          <w:sz w:val="24"/>
          <w:szCs w:val="24"/>
        </w:rPr>
        <w:t>:- Approval is accorded by the registrar concerned.</w:t>
      </w:r>
    </w:p>
    <w:p w:rsidR="0053170C" w:rsidRPr="00391201" w:rsidRDefault="0053170C" w:rsidP="00AD24EB">
      <w:pPr>
        <w:pStyle w:val="ListParagraph"/>
        <w:ind w:left="0" w:right="-138"/>
        <w:jc w:val="both"/>
        <w:rPr>
          <w:rFonts w:ascii="Book Antiqua" w:hAnsi="Book Antiqua"/>
          <w:sz w:val="24"/>
          <w:szCs w:val="24"/>
        </w:rPr>
      </w:pPr>
      <w:r w:rsidRPr="00391201">
        <w:rPr>
          <w:rFonts w:ascii="Book Antiqua" w:hAnsi="Book Antiqua"/>
          <w:b/>
          <w:bCs/>
          <w:sz w:val="24"/>
          <w:szCs w:val="24"/>
        </w:rPr>
        <w:t>Step 8:-</w:t>
      </w:r>
      <w:r w:rsidRPr="00391201">
        <w:rPr>
          <w:rFonts w:ascii="Book Antiqua" w:hAnsi="Book Antiqua"/>
          <w:sz w:val="24"/>
          <w:szCs w:val="24"/>
        </w:rPr>
        <w:t xml:space="preserve"> Certified copy of the approval order in obtained from the CRO in charge.</w:t>
      </w:r>
    </w:p>
    <w:p w:rsidR="005D22E8" w:rsidRPr="00391201" w:rsidRDefault="0053170C" w:rsidP="00AD24EB">
      <w:pPr>
        <w:pStyle w:val="ListParagraph"/>
        <w:ind w:left="0" w:right="-138"/>
        <w:jc w:val="both"/>
        <w:rPr>
          <w:rFonts w:ascii="Book Antiqua" w:hAnsi="Book Antiqua"/>
          <w:sz w:val="24"/>
          <w:szCs w:val="24"/>
        </w:rPr>
      </w:pPr>
      <w:r w:rsidRPr="00391201">
        <w:rPr>
          <w:rFonts w:ascii="Book Antiqua" w:hAnsi="Book Antiqua"/>
          <w:b/>
          <w:bCs/>
          <w:sz w:val="24"/>
          <w:szCs w:val="24"/>
        </w:rPr>
        <w:t>Step 9</w:t>
      </w:r>
      <w:r w:rsidRPr="00391201">
        <w:rPr>
          <w:rFonts w:ascii="Book Antiqua" w:hAnsi="Book Antiqua"/>
          <w:sz w:val="24"/>
          <w:szCs w:val="24"/>
        </w:rPr>
        <w:t>:- Certified copy of the Order along with special resolution on Form 26 and amended copy of Memorandum and Articles of Association is filed wit</w:t>
      </w:r>
      <w:r w:rsidR="005D22E8" w:rsidRPr="00391201">
        <w:rPr>
          <w:rFonts w:ascii="Book Antiqua" w:hAnsi="Book Antiqua"/>
          <w:sz w:val="24"/>
          <w:szCs w:val="24"/>
        </w:rPr>
        <w:t>h the registrar concerned.</w:t>
      </w:r>
    </w:p>
    <w:p w:rsidR="0053170C" w:rsidRPr="00391201" w:rsidRDefault="0053170C" w:rsidP="00AD24EB">
      <w:pPr>
        <w:pStyle w:val="ListParagraph"/>
        <w:ind w:left="0" w:right="-138"/>
        <w:jc w:val="both"/>
        <w:rPr>
          <w:rFonts w:ascii="Book Antiqua" w:hAnsi="Book Antiqua"/>
          <w:sz w:val="28"/>
          <w:szCs w:val="28"/>
        </w:rPr>
      </w:pPr>
      <w:r w:rsidRPr="00391201">
        <w:rPr>
          <w:rFonts w:ascii="Book Antiqua" w:hAnsi="Book Antiqua"/>
          <w:b/>
          <w:bCs/>
          <w:sz w:val="24"/>
          <w:szCs w:val="24"/>
        </w:rPr>
        <w:t>Step 10</w:t>
      </w:r>
      <w:r w:rsidRPr="00391201">
        <w:rPr>
          <w:rFonts w:ascii="Book Antiqua" w:hAnsi="Book Antiqua"/>
          <w:sz w:val="24"/>
          <w:szCs w:val="24"/>
        </w:rPr>
        <w:t xml:space="preserve">:- Registrar concerned issues filing certificate. Step 11:- Certified copy of the </w:t>
      </w:r>
      <w:r w:rsidR="005D22E8" w:rsidRPr="00391201">
        <w:rPr>
          <w:rFonts w:ascii="Book Antiqua" w:hAnsi="Book Antiqua"/>
          <w:sz w:val="24"/>
          <w:szCs w:val="24"/>
        </w:rPr>
        <w:tab/>
      </w:r>
      <w:r w:rsidRPr="00391201">
        <w:rPr>
          <w:rFonts w:ascii="Book Antiqua" w:hAnsi="Book Antiqua"/>
          <w:sz w:val="24"/>
          <w:szCs w:val="24"/>
        </w:rPr>
        <w:t xml:space="preserve">Memorandum and Articles of Association may be obtained from the registrar </w:t>
      </w:r>
      <w:r w:rsidRPr="00391201">
        <w:rPr>
          <w:rFonts w:ascii="Book Antiqua" w:hAnsi="Book Antiqua"/>
          <w:sz w:val="24"/>
          <w:szCs w:val="24"/>
        </w:rPr>
        <w:tab/>
        <w:t xml:space="preserve">concerned on payment of filing fee and affixing court fee stamps of Memorandum </w:t>
      </w:r>
      <w:r w:rsidR="00391201">
        <w:rPr>
          <w:rFonts w:ascii="Book Antiqua" w:hAnsi="Book Antiqua"/>
          <w:sz w:val="24"/>
          <w:szCs w:val="24"/>
        </w:rPr>
        <w:tab/>
      </w:r>
      <w:r w:rsidRPr="00391201">
        <w:rPr>
          <w:rFonts w:ascii="Book Antiqua" w:hAnsi="Book Antiqua"/>
          <w:sz w:val="24"/>
          <w:szCs w:val="24"/>
        </w:rPr>
        <w:t>of Association.</w:t>
      </w:r>
    </w:p>
    <w:p w:rsidR="00AD24EB" w:rsidRPr="00391201" w:rsidRDefault="00AD24EB" w:rsidP="00AD24EB">
      <w:pPr>
        <w:pStyle w:val="ListParagraph"/>
        <w:ind w:left="0" w:right="-138"/>
        <w:jc w:val="both"/>
        <w:rPr>
          <w:rFonts w:ascii="Book Antiqua" w:hAnsi="Book Antiqua"/>
          <w:b/>
          <w:bCs/>
          <w:sz w:val="28"/>
          <w:szCs w:val="28"/>
        </w:rPr>
      </w:pPr>
    </w:p>
    <w:p w:rsidR="0041474F" w:rsidRPr="003470F4" w:rsidRDefault="0041474F" w:rsidP="0041474F">
      <w:pPr>
        <w:autoSpaceDE w:val="0"/>
        <w:autoSpaceDN w:val="0"/>
        <w:adjustRightInd w:val="0"/>
        <w:spacing w:after="120"/>
        <w:jc w:val="both"/>
        <w:rPr>
          <w:rFonts w:ascii="Book Antiqua" w:hAnsi="Book Antiqua" w:cstheme="majorBidi"/>
          <w:b/>
          <w:sz w:val="24"/>
          <w:szCs w:val="24"/>
        </w:rPr>
      </w:pPr>
      <w:r>
        <w:rPr>
          <w:rFonts w:ascii="Book Antiqua" w:hAnsi="Book Antiqua" w:cstheme="majorBidi"/>
          <w:b/>
          <w:sz w:val="24"/>
          <w:szCs w:val="24"/>
        </w:rPr>
        <w:t xml:space="preserve">Q. 4 </w:t>
      </w:r>
      <w:r w:rsidRPr="003470F4">
        <w:rPr>
          <w:rFonts w:ascii="Book Antiqua" w:hAnsi="Book Antiqua" w:cstheme="majorBidi"/>
          <w:b/>
          <w:sz w:val="24"/>
          <w:szCs w:val="24"/>
        </w:rPr>
        <w:t>Briefly explain the following two types of conversion of status of companies and their procedure?</w:t>
      </w:r>
    </w:p>
    <w:p w:rsidR="0041474F" w:rsidRPr="003470F4" w:rsidRDefault="0041474F" w:rsidP="0041474F">
      <w:pPr>
        <w:autoSpaceDE w:val="0"/>
        <w:autoSpaceDN w:val="0"/>
        <w:adjustRightInd w:val="0"/>
        <w:spacing w:after="120"/>
        <w:jc w:val="both"/>
        <w:rPr>
          <w:rFonts w:ascii="Book Antiqua" w:hAnsi="Book Antiqua" w:cstheme="majorBidi"/>
          <w:b/>
          <w:sz w:val="24"/>
          <w:szCs w:val="24"/>
        </w:rPr>
      </w:pPr>
      <w:r w:rsidRPr="003470F4">
        <w:rPr>
          <w:rFonts w:ascii="Book Antiqua" w:hAnsi="Book Antiqua" w:cstheme="majorBidi"/>
          <w:b/>
          <w:sz w:val="24"/>
          <w:szCs w:val="24"/>
        </w:rPr>
        <w:t xml:space="preserve">a) Private Company into Public Company; </w:t>
      </w:r>
    </w:p>
    <w:p w:rsidR="0041474F" w:rsidRPr="000B0481" w:rsidRDefault="0041474F" w:rsidP="0041474F">
      <w:pPr>
        <w:autoSpaceDE w:val="0"/>
        <w:autoSpaceDN w:val="0"/>
        <w:adjustRightInd w:val="0"/>
        <w:spacing w:after="120"/>
        <w:jc w:val="both"/>
        <w:rPr>
          <w:rFonts w:ascii="Book Antiqua" w:hAnsi="Book Antiqua" w:cstheme="majorBidi"/>
          <w:b/>
          <w:sz w:val="24"/>
          <w:szCs w:val="24"/>
        </w:rPr>
      </w:pPr>
      <w:r w:rsidRPr="003470F4">
        <w:rPr>
          <w:rFonts w:ascii="Book Antiqua" w:hAnsi="Book Antiqua" w:cstheme="majorBidi"/>
          <w:b/>
          <w:sz w:val="24"/>
          <w:szCs w:val="24"/>
        </w:rPr>
        <w:t xml:space="preserve">b) Public Company into Private Company; </w:t>
      </w:r>
    </w:p>
    <w:p w:rsidR="0041474F" w:rsidRPr="0041474F" w:rsidRDefault="0041474F" w:rsidP="0041474F">
      <w:pPr>
        <w:autoSpaceDE w:val="0"/>
        <w:autoSpaceDN w:val="0"/>
        <w:adjustRightInd w:val="0"/>
        <w:spacing w:after="120"/>
        <w:jc w:val="both"/>
        <w:rPr>
          <w:rFonts w:ascii="Book Antiqua" w:hAnsi="Book Antiqua" w:cstheme="majorBidi"/>
          <w:b/>
          <w:sz w:val="28"/>
          <w:szCs w:val="28"/>
        </w:rPr>
      </w:pPr>
      <w:r w:rsidRPr="0041474F">
        <w:rPr>
          <w:rFonts w:ascii="Book Antiqua" w:hAnsi="Book Antiqua" w:cstheme="majorBidi"/>
          <w:b/>
          <w:sz w:val="28"/>
          <w:szCs w:val="28"/>
        </w:rPr>
        <w:t xml:space="preserve">Answer:-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707CD4">
        <w:rPr>
          <w:rFonts w:ascii="Book Antiqua" w:hAnsi="Book Antiqua" w:cstheme="majorBidi"/>
          <w:b/>
          <w:bCs/>
          <w:sz w:val="24"/>
          <w:szCs w:val="24"/>
        </w:rPr>
        <w:t>a)Conversion</w:t>
      </w:r>
      <w:r w:rsidRPr="003470F4">
        <w:rPr>
          <w:rFonts w:ascii="Book Antiqua" w:hAnsi="Book Antiqua" w:cstheme="majorBidi"/>
          <w:b/>
          <w:bCs/>
          <w:sz w:val="24"/>
          <w:szCs w:val="24"/>
        </w:rPr>
        <w:t xml:space="preserve"> from private company into public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Section 45 of the Ordinance provides that a private company may convert its status into a public company by altering its articles of association in such a manner that they no longer include the provisions which, under clause (28) of sub-section (1) of section 2 of the Ordinance, are required to be included in the articles of association of a company to constitute it a private company, the company shall: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 On the date of the alteration, cease to be a private company; and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b) Within a period of fourteen days after the said date, file with the registrar either a prospectus or a statement in lieu prospectus. No approval of any authority for the conversion of status from a private company into public company is required, however the company has to adopt below mentioned stepwise procedure for such conversion. Procedure for the conversion of status of company from private company into public company Following procedure is required for conversion of private company into public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1:- The proposal for conversion of status of private company into public company is firstly discussed by the Board of Directors.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2:- 21 days’ notice accompanied with the proposed special resolution is issued for convening the general meeting of shareholders of the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3:- Resolution for conversion of the status from Private Company into Public Company and alteration in Articles of Association is placed before the members as a special resolution. Such special resolution is to be passed by a majority of not less than three-fourth, of such members entitled to vote as are present in person or by proxy at a general meeting.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It may be noted that significant difference in the Articles of both the companies exist and therefore are required to be amended on change of the status.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The resolution not only meant for removal of word “(Private)” from the name of the company, but would also resolve deletion of restriction clauses imposed on private company and substitute of new articles meant for a public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4:- The Company has to increase its directors and shareholders to minimum number i.e. 3 required for Public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5:- The company shall file the under-mentioned documents with the registrar concerned:-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 Form 26 within 15 days of passing of special resolution.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b) Amended copy of Memorandum and Articles of Association.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c) Prospectus or statement in lieu of prospectus. Prospectus is field by the company which invites the subscription from the general public otherwise Statement in Lieu of Prospectus is filed. Prospectus is prescribed in Part I (Prospectus also required prior approval by the Commission) and Statement in Lieu of Prospectus is prescribed as Part III of the Second Schedule of the Ordinance.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d) Form 3 (allotment of shares to new members/directors in case the new directors are not members of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e) Form 27 i.e. list of persons consenting to act as directors.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f) Form 28 (Consent to act as directors)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g) Form 29 (in case of additional directors of the company does not already have three directors required for a public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h) Bank Challan being filing fee for each return</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6:- The registrar concerned issues filing certificate. He will issue a certificate regarding conversion of private company into public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7:- The Company may obtain a certified copy of Memorandum and Articles of Association on payment of copying and providing requisite court fee stamps.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8:- Change of status is recorded in all letterheads, bills, invoices, seal etc. Copies of Memorandum and Articles of Association are also recorded with the alteration. </w:t>
      </w:r>
    </w:p>
    <w:p w:rsidR="0041474F" w:rsidRPr="003470F4" w:rsidRDefault="0041474F" w:rsidP="0041474F">
      <w:pPr>
        <w:autoSpaceDE w:val="0"/>
        <w:autoSpaceDN w:val="0"/>
        <w:adjustRightInd w:val="0"/>
        <w:spacing w:after="120"/>
        <w:jc w:val="both"/>
        <w:rPr>
          <w:rFonts w:ascii="Book Antiqua" w:hAnsi="Book Antiqua" w:cstheme="majorBidi"/>
          <w:b/>
          <w:bCs/>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Pr>
          <w:rFonts w:ascii="Book Antiqua" w:hAnsi="Book Antiqua" w:cstheme="majorBidi"/>
          <w:b/>
          <w:bCs/>
          <w:sz w:val="24"/>
          <w:szCs w:val="24"/>
        </w:rPr>
        <w:t xml:space="preserve">b)  </w:t>
      </w:r>
      <w:r w:rsidRPr="003470F4">
        <w:rPr>
          <w:rFonts w:ascii="Book Antiqua" w:hAnsi="Book Antiqua" w:cstheme="majorBidi"/>
          <w:b/>
          <w:bCs/>
          <w:sz w:val="24"/>
          <w:szCs w:val="24"/>
        </w:rPr>
        <w:t xml:space="preserve">Conversion from public company into private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A public company can be converted into a private company with the prior approval in writing, and subject to such conditions (being regress nature case) as may be imposed by the Securities and Exchange Commission of Pakistan (Commission) in terms of section 44 read with section 28 of the Ordinance in compliance with rules 7, 28, 30, 32, and 34 of the Rules. Under rule 7 of the Rules, where the articles of association of a public company have been amended having the effect of converting its status from public company into a private company, the company is required to file an application, not later than sixty days from the date on which the special resolution seeking such alteration was passed, on Form 2 to the Commission for its approval under section 44 of the Ordinance. </w:t>
      </w:r>
    </w:p>
    <w:p w:rsidR="0041474F" w:rsidRPr="003470F4" w:rsidRDefault="0041474F" w:rsidP="0041474F">
      <w:pPr>
        <w:autoSpaceDE w:val="0"/>
        <w:autoSpaceDN w:val="0"/>
        <w:adjustRightInd w:val="0"/>
        <w:spacing w:after="120"/>
        <w:jc w:val="both"/>
        <w:rPr>
          <w:rFonts w:ascii="Book Antiqua" w:hAnsi="Book Antiqua" w:cstheme="majorBidi"/>
          <w:b/>
          <w:bCs/>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b/>
          <w:bCs/>
          <w:sz w:val="24"/>
          <w:szCs w:val="24"/>
        </w:rPr>
        <w:t xml:space="preserve">Procedure for the conversion of status of company from public company into private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Following procedure is required for conversion of public company into private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1: Approval by the Board of Directors for change of status of the company from public to private is sought. </w:t>
      </w:r>
    </w:p>
    <w:p w:rsidR="0041474F" w:rsidRPr="003470F4" w:rsidRDefault="0041474F" w:rsidP="0041474F">
      <w:pPr>
        <w:pStyle w:val="Default"/>
        <w:spacing w:after="120"/>
        <w:jc w:val="both"/>
        <w:rPr>
          <w:rFonts w:cstheme="majorBidi"/>
        </w:rPr>
      </w:pPr>
    </w:p>
    <w:p w:rsidR="0041474F" w:rsidRPr="003470F4" w:rsidRDefault="0041474F" w:rsidP="0041474F">
      <w:pPr>
        <w:pStyle w:val="Default"/>
        <w:spacing w:after="120"/>
        <w:jc w:val="both"/>
        <w:rPr>
          <w:rFonts w:cstheme="majorBidi"/>
        </w:rPr>
      </w:pPr>
      <w:r w:rsidRPr="003470F4">
        <w:rPr>
          <w:rFonts w:cstheme="majorBidi"/>
        </w:rPr>
        <w:t>Step 2: 21 days’ notice accompanied with the proposed special resolution is issued for convening the general meeting of the shareholders of the company. In case of a listed company, the notice is also published in at least two newspapers having circulation in the provinces in which the stock exchanges on which the company is listed, exists. (It would be unusual if a public listed company goes for conversion to a private company. A listed company shall firstly convert into unlisted public company and then go for conversion to private company.)</w:t>
      </w:r>
    </w:p>
    <w:p w:rsidR="0041474F" w:rsidRPr="003470F4" w:rsidRDefault="0041474F" w:rsidP="0041474F">
      <w:pPr>
        <w:pStyle w:val="Default"/>
        <w:spacing w:after="120"/>
        <w:jc w:val="both"/>
        <w:rPr>
          <w:rFonts w:cstheme="majorBidi"/>
        </w:rPr>
      </w:pPr>
    </w:p>
    <w:p w:rsidR="0041474F" w:rsidRPr="003470F4" w:rsidRDefault="0041474F" w:rsidP="0041474F">
      <w:pPr>
        <w:pStyle w:val="Default"/>
        <w:spacing w:after="120"/>
        <w:jc w:val="both"/>
        <w:rPr>
          <w:rFonts w:cstheme="majorBidi"/>
        </w:rPr>
      </w:pPr>
      <w:r w:rsidRPr="003470F4">
        <w:rPr>
          <w:rFonts w:cstheme="majorBidi"/>
        </w:rPr>
        <w:t xml:space="preserve">Step 3: Resolution for conversion of the status from Public Company into Private Company and alteration in Articles of Association is placed before the members, as special resolution. It may be noted that significant difference in the Articles of both the companies exists; therefore, the same may be amended to change the status through imposition of the restrictions meant for private companies.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4: Copy of Special Resolution on Form 26 along with bank Challan regarding filing fee is filed with the registrar concerned within 15 days of passing of the special resolution </w:t>
      </w:r>
      <w:r w:rsidRPr="003470F4">
        <w:rPr>
          <w:rFonts w:ascii="Book Antiqua" w:hAnsi="Book Antiqua" w:cstheme="majorBidi"/>
          <w:bCs/>
          <w:sz w:val="24"/>
          <w:szCs w:val="24"/>
        </w:rPr>
        <w:t xml:space="preserve">is to be passed by the majority of not less than three-fourth, of such members entitled so vote as are present in person or by proxy at a general meeting.)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5:- Application is sent to the Commission within 60 days of the date of passing of the special resolution. Such application is accompanied with the following documents: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 Form 2. (prescribed under the Rules)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 Copy of Form 26 (Special Resolution).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Copy of the Memorandum and Articles of Association duly amended.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iv. Certified copy of the existing Memorandum and Articles of Association.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 Copy of latest audited Balance Sheet arid Profit and Loss Account.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 Copy of minutes of the General Meeting.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vii. Bank Challan being application fee and filing fee for filing of For 26 with the Registration concerned.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viii. Affidavit that the contents of the application are true.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ix. Consent of the creditors.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x. Application must be in duplicate and a copy is also required to be sent o the registrar concerned under Rule 32 of the Rules.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6:- The Commission gives approval for conversion of public company into private company through an Order.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7:- Certified copy of the order of the Commission is obtained by depositing along with requisite court fee stamps.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8:- Certified copy of the order along with copy of special resolution on Form 26 and amended copy of memorandum and articles of association are filed with the registrar concerned along with bank Challan.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Step 9:- The registrar issues file certificate of special resolution and order of the commission.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The company may obtain a certified copy of memorandum and articles of association on payment of copying fee and providing requisite court bee stamps. </w:t>
      </w:r>
    </w:p>
    <w:p w:rsidR="0041474F" w:rsidRDefault="0041474F" w:rsidP="0041474F">
      <w:pPr>
        <w:pStyle w:val="ListParagraph"/>
        <w:spacing w:after="120"/>
        <w:ind w:left="0"/>
        <w:jc w:val="both"/>
        <w:rPr>
          <w:rFonts w:ascii="Book Antiqua" w:hAnsi="Book Antiqua" w:cstheme="majorBidi"/>
          <w:b/>
          <w:bCs/>
          <w:sz w:val="24"/>
          <w:szCs w:val="24"/>
        </w:rPr>
      </w:pPr>
    </w:p>
    <w:p w:rsidR="0041474F" w:rsidRPr="0041474F" w:rsidRDefault="0041474F" w:rsidP="0041474F">
      <w:pPr>
        <w:pStyle w:val="ListParagraph"/>
        <w:spacing w:after="120"/>
        <w:ind w:left="0"/>
        <w:jc w:val="both"/>
        <w:rPr>
          <w:rFonts w:ascii="Book Antiqua" w:hAnsi="Book Antiqua" w:cstheme="majorBidi"/>
          <w:b/>
          <w:bCs/>
          <w:sz w:val="24"/>
          <w:szCs w:val="24"/>
        </w:rPr>
      </w:pPr>
      <w:r>
        <w:rPr>
          <w:rFonts w:ascii="Book Antiqua" w:hAnsi="Book Antiqua" w:cstheme="majorBidi"/>
          <w:b/>
          <w:bCs/>
          <w:sz w:val="24"/>
          <w:szCs w:val="24"/>
        </w:rPr>
        <w:t>Question No 5</w:t>
      </w:r>
      <w:r w:rsidRPr="0041474F">
        <w:rPr>
          <w:rFonts w:ascii="Book Antiqua" w:hAnsi="Book Antiqua" w:cstheme="majorBidi"/>
          <w:b/>
          <w:bCs/>
          <w:sz w:val="24"/>
          <w:szCs w:val="24"/>
        </w:rPr>
        <w:t xml:space="preserve">:- </w:t>
      </w:r>
    </w:p>
    <w:p w:rsidR="0041474F" w:rsidRPr="0041474F" w:rsidRDefault="0041474F" w:rsidP="0041474F">
      <w:pPr>
        <w:autoSpaceDE w:val="0"/>
        <w:autoSpaceDN w:val="0"/>
        <w:adjustRightInd w:val="0"/>
        <w:spacing w:after="120"/>
        <w:jc w:val="both"/>
        <w:rPr>
          <w:rFonts w:ascii="Book Antiqua" w:hAnsi="Book Antiqua" w:cstheme="majorBidi"/>
          <w:b/>
          <w:bCs/>
          <w:sz w:val="24"/>
          <w:szCs w:val="24"/>
        </w:rPr>
      </w:pPr>
      <w:r w:rsidRPr="0041474F">
        <w:rPr>
          <w:rFonts w:ascii="Book Antiqua" w:hAnsi="Book Antiqua" w:cstheme="majorBidi"/>
          <w:b/>
          <w:bCs/>
          <w:sz w:val="24"/>
          <w:szCs w:val="24"/>
        </w:rPr>
        <w:t xml:space="preserve">a) The following statements may contain certain discrepancies with respect to issuance of right shares by a listed company. You are required to identify the discrepancies, if any, and specify the correct position. </w:t>
      </w:r>
    </w:p>
    <w:p w:rsidR="0041474F" w:rsidRPr="0041474F" w:rsidRDefault="0041474F" w:rsidP="0041474F">
      <w:pPr>
        <w:autoSpaceDE w:val="0"/>
        <w:autoSpaceDN w:val="0"/>
        <w:adjustRightInd w:val="0"/>
        <w:spacing w:after="120"/>
        <w:jc w:val="both"/>
        <w:rPr>
          <w:rFonts w:ascii="Book Antiqua" w:hAnsi="Book Antiqua" w:cstheme="majorBidi"/>
          <w:b/>
          <w:bCs/>
          <w:sz w:val="24"/>
          <w:szCs w:val="24"/>
        </w:rPr>
      </w:pPr>
      <w:r w:rsidRPr="0041474F">
        <w:rPr>
          <w:rFonts w:ascii="Book Antiqua" w:hAnsi="Book Antiqua" w:cstheme="majorBidi"/>
          <w:b/>
          <w:bCs/>
          <w:sz w:val="24"/>
          <w:szCs w:val="24"/>
        </w:rPr>
        <w:t xml:space="preserve">i. A listed company cannot issue right shares within two years of its incorporation. </w:t>
      </w:r>
    </w:p>
    <w:p w:rsidR="0041474F" w:rsidRPr="0041474F" w:rsidRDefault="0041474F" w:rsidP="0041474F">
      <w:pPr>
        <w:autoSpaceDE w:val="0"/>
        <w:autoSpaceDN w:val="0"/>
        <w:adjustRightInd w:val="0"/>
        <w:spacing w:after="120"/>
        <w:jc w:val="both"/>
        <w:rPr>
          <w:rFonts w:ascii="Book Antiqua" w:hAnsi="Book Antiqua" w:cstheme="majorBidi"/>
          <w:b/>
          <w:bCs/>
          <w:sz w:val="24"/>
          <w:szCs w:val="24"/>
        </w:rPr>
      </w:pPr>
      <w:r w:rsidRPr="0041474F">
        <w:rPr>
          <w:rFonts w:ascii="Book Antiqua" w:hAnsi="Book Antiqua" w:cstheme="majorBidi"/>
          <w:b/>
          <w:bCs/>
          <w:sz w:val="24"/>
          <w:szCs w:val="24"/>
        </w:rPr>
        <w:t xml:space="preserve">ii. Where a company wishes to charge premium on a right issue in excess of 50% of the face value of shares, it shall require an approval from the Commission and the stock exchange on which the company is listed. </w:t>
      </w:r>
    </w:p>
    <w:p w:rsidR="0041474F" w:rsidRPr="0041474F" w:rsidRDefault="0041474F" w:rsidP="0041474F">
      <w:pPr>
        <w:autoSpaceDE w:val="0"/>
        <w:autoSpaceDN w:val="0"/>
        <w:adjustRightInd w:val="0"/>
        <w:spacing w:after="120"/>
        <w:jc w:val="both"/>
        <w:rPr>
          <w:rFonts w:ascii="Book Antiqua" w:hAnsi="Book Antiqua" w:cstheme="majorBidi"/>
          <w:b/>
          <w:bCs/>
          <w:sz w:val="24"/>
          <w:szCs w:val="24"/>
        </w:rPr>
      </w:pPr>
      <w:r w:rsidRPr="0041474F">
        <w:rPr>
          <w:rFonts w:ascii="Book Antiqua" w:hAnsi="Book Antiqua" w:cstheme="majorBidi"/>
          <w:b/>
          <w:bCs/>
          <w:sz w:val="24"/>
          <w:szCs w:val="24"/>
        </w:rPr>
        <w:t xml:space="preserve">iii. A company which incurred a loss during its last financial year or a company whose market price is below its par value cannot issue right shares. </w:t>
      </w:r>
    </w:p>
    <w:p w:rsidR="0041474F" w:rsidRPr="0041474F" w:rsidRDefault="0041474F" w:rsidP="0041474F">
      <w:pPr>
        <w:autoSpaceDE w:val="0"/>
        <w:autoSpaceDN w:val="0"/>
        <w:adjustRightInd w:val="0"/>
        <w:spacing w:after="120"/>
        <w:jc w:val="both"/>
        <w:rPr>
          <w:rFonts w:ascii="Book Antiqua" w:hAnsi="Book Antiqua" w:cstheme="majorBidi"/>
          <w:b/>
          <w:bCs/>
          <w:sz w:val="24"/>
          <w:szCs w:val="24"/>
        </w:rPr>
      </w:pPr>
      <w:r w:rsidRPr="0041474F">
        <w:rPr>
          <w:rFonts w:ascii="Book Antiqua" w:hAnsi="Book Antiqua" w:cstheme="majorBidi"/>
          <w:b/>
          <w:bCs/>
          <w:sz w:val="24"/>
          <w:szCs w:val="24"/>
        </w:rPr>
        <w:t xml:space="preserve">iv. If a company announces a right issue as well as a bonus issue at the same time, the right shares shall also be entitled to the bonus.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41474F">
        <w:rPr>
          <w:rFonts w:ascii="Book Antiqua" w:hAnsi="Book Antiqua" w:cstheme="majorBidi"/>
          <w:b/>
          <w:bCs/>
          <w:sz w:val="24"/>
          <w:szCs w:val="24"/>
        </w:rPr>
        <w:t>b) The board of directors of Munawwar Industries Limited, a listed entity, is considering the issuance of bonus shares. You are required to explain (i) the term ‘Free Reserves’; and (ii) the conditions related to maintenance of free reserves for issuance of bonus shares; as contained in the Companies (Issue of Capital) Rules, 1996.</w:t>
      </w:r>
      <w:r w:rsidRPr="00686D68">
        <w:rPr>
          <w:rFonts w:ascii="Book Antiqua" w:hAnsi="Book Antiqua" w:cstheme="majorBidi"/>
          <w:sz w:val="24"/>
          <w:szCs w:val="24"/>
        </w:rPr>
        <w:t xml:space="preserve">  </w:t>
      </w:r>
      <w:r w:rsidRPr="00686D68">
        <w:rPr>
          <w:rFonts w:ascii="Book Antiqua" w:hAnsi="Book Antiqua" w:cstheme="majorBidi"/>
          <w:sz w:val="24"/>
          <w:szCs w:val="24"/>
        </w:rPr>
        <w:tab/>
      </w:r>
      <w:r w:rsidRPr="00686D68">
        <w:rPr>
          <w:rFonts w:ascii="Book Antiqua" w:hAnsi="Book Antiqua" w:cstheme="majorBidi"/>
          <w:sz w:val="24"/>
          <w:szCs w:val="24"/>
        </w:rPr>
        <w:tab/>
      </w:r>
      <w:r w:rsidRPr="00686D68">
        <w:rPr>
          <w:rFonts w:ascii="Book Antiqua" w:hAnsi="Book Antiqua" w:cstheme="majorBidi"/>
          <w:sz w:val="24"/>
          <w:szCs w:val="24"/>
        </w:rPr>
        <w:tab/>
      </w:r>
      <w:r w:rsidRPr="00686D68">
        <w:rPr>
          <w:rFonts w:ascii="Book Antiqua" w:hAnsi="Book Antiqua" w:cstheme="majorBidi"/>
          <w:sz w:val="24"/>
          <w:szCs w:val="24"/>
        </w:rPr>
        <w:tab/>
      </w:r>
      <w:r w:rsidRPr="00686D68">
        <w:rPr>
          <w:rFonts w:ascii="Book Antiqua" w:hAnsi="Book Antiqua" w:cstheme="majorBidi"/>
          <w:sz w:val="24"/>
          <w:szCs w:val="24"/>
        </w:rPr>
        <w:tab/>
      </w:r>
      <w:r w:rsidRPr="00686D68">
        <w:rPr>
          <w:rFonts w:ascii="Book Antiqua" w:hAnsi="Book Antiqua" w:cstheme="majorBidi"/>
          <w:sz w:val="24"/>
          <w:szCs w:val="24"/>
        </w:rPr>
        <w:tab/>
      </w:r>
      <w:r w:rsidRPr="00686D68">
        <w:rPr>
          <w:rFonts w:ascii="Book Antiqua" w:hAnsi="Book Antiqua" w:cstheme="majorBidi"/>
          <w:sz w:val="24"/>
          <w:szCs w:val="24"/>
        </w:rPr>
        <w:tab/>
      </w:r>
      <w:r w:rsidRPr="00686D68">
        <w:rPr>
          <w:rFonts w:ascii="Book Antiqua" w:hAnsi="Book Antiqua" w:cstheme="majorBidi"/>
          <w:sz w:val="24"/>
          <w:szCs w:val="24"/>
        </w:rPr>
        <w:tab/>
        <w:t xml:space="preserve">                                                                       </w:t>
      </w:r>
      <w:r w:rsidRPr="00686D68">
        <w:rPr>
          <w:rFonts w:ascii="Book Antiqua" w:hAnsi="Book Antiqua" w:cstheme="majorBidi"/>
          <w:sz w:val="24"/>
          <w:szCs w:val="24"/>
        </w:rPr>
        <w:tab/>
      </w:r>
      <w:r w:rsidRPr="003470F4">
        <w:rPr>
          <w:rFonts w:ascii="Book Antiqua" w:hAnsi="Book Antiqua" w:cstheme="majorBidi"/>
          <w:bCs/>
          <w:sz w:val="24"/>
          <w:szCs w:val="24"/>
        </w:rPr>
        <w:tab/>
      </w:r>
      <w:r>
        <w:rPr>
          <w:rFonts w:ascii="Book Antiqua" w:hAnsi="Book Antiqua" w:cstheme="majorBidi"/>
          <w:bCs/>
          <w:sz w:val="24"/>
          <w:szCs w:val="24"/>
        </w:rPr>
        <w:tab/>
      </w:r>
      <w:r>
        <w:rPr>
          <w:rFonts w:ascii="Book Antiqua" w:hAnsi="Book Antiqua" w:cstheme="majorBidi"/>
          <w:bCs/>
          <w:sz w:val="24"/>
          <w:szCs w:val="24"/>
        </w:rPr>
        <w:tab/>
      </w:r>
      <w:r>
        <w:rPr>
          <w:rFonts w:ascii="Book Antiqua" w:hAnsi="Book Antiqua" w:cstheme="majorBidi"/>
          <w:bCs/>
          <w:sz w:val="24"/>
          <w:szCs w:val="24"/>
        </w:rPr>
        <w:tab/>
      </w:r>
      <w:r>
        <w:rPr>
          <w:rFonts w:ascii="Book Antiqua" w:hAnsi="Book Antiqua" w:cstheme="majorBidi"/>
          <w:bCs/>
          <w:sz w:val="24"/>
          <w:szCs w:val="24"/>
        </w:rPr>
        <w:tab/>
      </w:r>
      <w:r>
        <w:rPr>
          <w:rFonts w:ascii="Book Antiqua" w:hAnsi="Book Antiqua" w:cstheme="majorBidi"/>
          <w:bCs/>
          <w:sz w:val="24"/>
          <w:szCs w:val="24"/>
        </w:rPr>
        <w:tab/>
      </w:r>
      <w:r>
        <w:rPr>
          <w:rFonts w:ascii="Book Antiqua" w:hAnsi="Book Antiqua" w:cstheme="majorBidi"/>
          <w:bCs/>
          <w:sz w:val="24"/>
          <w:szCs w:val="24"/>
        </w:rPr>
        <w:tab/>
      </w:r>
      <w:r>
        <w:rPr>
          <w:rFonts w:ascii="Book Antiqua" w:hAnsi="Book Antiqua" w:cstheme="majorBidi"/>
          <w:bCs/>
          <w:sz w:val="24"/>
          <w:szCs w:val="24"/>
        </w:rPr>
        <w:tab/>
      </w:r>
      <w:r w:rsidRPr="003470F4">
        <w:rPr>
          <w:rFonts w:ascii="Book Antiqua" w:hAnsi="Book Antiqua" w:cstheme="majorBidi"/>
          <w:bCs/>
          <w:sz w:val="24"/>
          <w:szCs w:val="24"/>
        </w:rPr>
        <w:t xml:space="preserve">   </w:t>
      </w:r>
      <w:r w:rsidRPr="003470F4">
        <w:rPr>
          <w:rFonts w:ascii="Book Antiqua" w:hAnsi="Book Antiqua" w:cstheme="majorBidi"/>
          <w:b/>
          <w:bCs/>
          <w:sz w:val="24"/>
          <w:szCs w:val="24"/>
        </w:rPr>
        <w:t xml:space="preserve">(10+10=20 Marks) </w:t>
      </w:r>
    </w:p>
    <w:p w:rsidR="0041474F" w:rsidRDefault="0041474F" w:rsidP="0041474F">
      <w:pPr>
        <w:autoSpaceDE w:val="0"/>
        <w:autoSpaceDN w:val="0"/>
        <w:adjustRightInd w:val="0"/>
        <w:spacing w:after="120"/>
        <w:jc w:val="both"/>
        <w:rPr>
          <w:rFonts w:ascii="Book Antiqua" w:eastAsia="Calibri" w:hAnsi="Book Antiqua" w:cstheme="majorBidi"/>
          <w:b/>
          <w:bCs/>
          <w:sz w:val="24"/>
          <w:szCs w:val="24"/>
        </w:rPr>
      </w:pPr>
    </w:p>
    <w:p w:rsidR="0041474F" w:rsidRPr="0041474F" w:rsidRDefault="0041474F" w:rsidP="0041474F">
      <w:pPr>
        <w:autoSpaceDE w:val="0"/>
        <w:autoSpaceDN w:val="0"/>
        <w:adjustRightInd w:val="0"/>
        <w:spacing w:after="120"/>
        <w:jc w:val="both"/>
        <w:rPr>
          <w:rFonts w:ascii="Book Antiqua" w:hAnsi="Book Antiqua" w:cstheme="majorBidi"/>
          <w:b/>
          <w:bCs/>
          <w:sz w:val="28"/>
          <w:szCs w:val="28"/>
        </w:rPr>
      </w:pPr>
      <w:r w:rsidRPr="0041474F">
        <w:rPr>
          <w:rFonts w:ascii="Book Antiqua" w:hAnsi="Book Antiqua" w:cstheme="majorBidi"/>
          <w:b/>
          <w:bCs/>
          <w:sz w:val="28"/>
          <w:szCs w:val="28"/>
        </w:rPr>
        <w:t xml:space="preserve">Answer:-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b/>
          <w:bCs/>
          <w:sz w:val="24"/>
          <w:szCs w:val="24"/>
        </w:rPr>
        <w:t xml:space="preserve">a) Issue of Right Shares by a listed company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 The listed company shall not make a right issue within one year of the first issue of capital to the public or within one year of any further issue of capital through right issue.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 The approval from the commission and the stock exchange is not required for the issuance of right shares at premium. However, the decision of the company to issue right shares shall be communicated to the Commission and the respective stock exchange on the day of the decision.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The maximum amount of premium that a company can charge shall be limited to the extent of the free reserves. If the company wishes to charge premium above the free reserves at least 40% of all the shareholders should undertake to subscribe their portion of right issue and the remaining right issue shall be fully underwritten. The underwriters, not being associated companies, shall include at least two financial institutions. In addition, the underwriters shall also give full justification of the amount of premium in their independent due diligence report.</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A loss making company or a company whose market share price during the preceding six months has remained below par can issue right shares provided the issue is fully and firmly underwritten.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iv. If the announcement of bonus and right issue is made simultaneously, resolution of the board of directors shall specify whether the bonus shares covered by the announcement qualify for right entitlement.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707CD4">
        <w:rPr>
          <w:rFonts w:ascii="Book Antiqua" w:hAnsi="Book Antiqua" w:cstheme="majorBidi"/>
          <w:b/>
          <w:bCs/>
          <w:sz w:val="24"/>
          <w:szCs w:val="24"/>
          <w:u w:val="single"/>
        </w:rPr>
        <w:t>b) Free reserves</w:t>
      </w:r>
      <w:r w:rsidRPr="00707CD4">
        <w:rPr>
          <w:rFonts w:ascii="Book Antiqua" w:hAnsi="Book Antiqua" w:cstheme="majorBidi"/>
          <w:sz w:val="24"/>
          <w:szCs w:val="24"/>
          <w:u w:val="single"/>
        </w:rPr>
        <w:t>”</w:t>
      </w:r>
      <w:r w:rsidRPr="003470F4">
        <w:rPr>
          <w:rFonts w:ascii="Book Antiqua" w:hAnsi="Book Antiqua" w:cstheme="majorBidi"/>
          <w:sz w:val="24"/>
          <w:szCs w:val="24"/>
        </w:rPr>
        <w:t xml:space="preserve"> includes any amount which, having been set aside out of revenue or other surpluses after adjustment of all intangible or fictitious assets, is free in that it is not retained to meet any diminution in value of assets, specific liability, contingency or commitment known to exist at the date of the balance sheet, but does not include: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 Reserves created as a result of re-evaluation of fixed assets;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 Goodwill reserve;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iii. Depreciation reserve to the extent of ordinary depreciation including allowance for extra shifts admissible under the Income Tax Ordinance, 1979;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iv. Development allowance reserve created under the provisions of the Income Tax Law.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 workers welfare fund;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 Provisions for taxation to the extent of the deferred or current liability of the company; and </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 xml:space="preserve">vii. Capital redemption reserve. </w:t>
      </w:r>
    </w:p>
    <w:p w:rsidR="0041474F" w:rsidRDefault="0041474F" w:rsidP="0041474F">
      <w:pPr>
        <w:autoSpaceDE w:val="0"/>
        <w:autoSpaceDN w:val="0"/>
        <w:adjustRightInd w:val="0"/>
        <w:spacing w:after="120"/>
        <w:jc w:val="both"/>
        <w:rPr>
          <w:rFonts w:ascii="Book Antiqua" w:hAnsi="Book Antiqua" w:cstheme="majorBidi"/>
          <w:b/>
          <w:bCs/>
          <w:sz w:val="24"/>
          <w:szCs w:val="24"/>
        </w:rPr>
      </w:pPr>
      <w:r w:rsidRPr="00707CD4">
        <w:rPr>
          <w:rFonts w:ascii="Book Antiqua" w:hAnsi="Book Antiqua" w:cstheme="majorBidi"/>
          <w:b/>
          <w:bCs/>
          <w:sz w:val="24"/>
          <w:szCs w:val="24"/>
        </w:rPr>
        <w:t>b)</w:t>
      </w:r>
      <w:r>
        <w:rPr>
          <w:rFonts w:ascii="Book Antiqua" w:hAnsi="Book Antiqua" w:cstheme="majorBidi"/>
          <w:b/>
          <w:bCs/>
          <w:sz w:val="24"/>
          <w:szCs w:val="24"/>
        </w:rPr>
        <w:t>:</w:t>
      </w:r>
    </w:p>
    <w:p w:rsidR="0041474F" w:rsidRPr="003470F4" w:rsidRDefault="0041474F" w:rsidP="0041474F">
      <w:pPr>
        <w:autoSpaceDE w:val="0"/>
        <w:autoSpaceDN w:val="0"/>
        <w:adjustRightInd w:val="0"/>
        <w:spacing w:after="120"/>
        <w:jc w:val="both"/>
        <w:rPr>
          <w:rFonts w:ascii="Book Antiqua" w:hAnsi="Book Antiqua" w:cstheme="majorBidi"/>
          <w:sz w:val="24"/>
          <w:szCs w:val="24"/>
        </w:rPr>
      </w:pPr>
      <w:r w:rsidRPr="003470F4">
        <w:rPr>
          <w:rFonts w:ascii="Book Antiqua" w:hAnsi="Book Antiqua" w:cstheme="majorBidi"/>
          <w:sz w:val="24"/>
          <w:szCs w:val="24"/>
        </w:rPr>
        <w:t>The free reserves of the company, shall be sufficient to issue the bonus shares after retaining reserves of twenty-five percent of the capital as increased by the proposed bonus shares; A certificate from the auditors shall be obtained to the effect that the free reserves and surpluses retained after the issue of the bonus shares will not be less than twenty-five percent of the increased capital.</w:t>
      </w:r>
    </w:p>
    <w:p w:rsidR="00986BB1" w:rsidRDefault="00986BB1" w:rsidP="00AD24EB">
      <w:pPr>
        <w:pStyle w:val="ListParagraph"/>
        <w:ind w:left="0" w:right="-138"/>
        <w:jc w:val="both"/>
        <w:rPr>
          <w:rFonts w:asciiTheme="majorHAnsi" w:hAnsiTheme="majorHAnsi"/>
          <w:b/>
          <w:bCs/>
          <w:sz w:val="24"/>
          <w:szCs w:val="24"/>
        </w:rPr>
      </w:pPr>
    </w:p>
    <w:p w:rsidR="00986BB1" w:rsidRPr="00986BB1" w:rsidRDefault="00986BB1" w:rsidP="00AD24EB">
      <w:pPr>
        <w:pStyle w:val="ListParagraph"/>
        <w:ind w:left="0" w:right="-138"/>
        <w:jc w:val="both"/>
        <w:rPr>
          <w:rFonts w:asciiTheme="majorHAnsi" w:hAnsiTheme="majorHAnsi"/>
          <w:b/>
          <w:bCs/>
          <w:sz w:val="24"/>
          <w:szCs w:val="24"/>
        </w:rPr>
      </w:pPr>
      <w:r w:rsidRPr="00986BB1">
        <w:rPr>
          <w:rFonts w:asciiTheme="majorHAnsi" w:hAnsiTheme="majorHAnsi"/>
          <w:b/>
          <w:bCs/>
          <w:sz w:val="24"/>
          <w:szCs w:val="24"/>
        </w:rPr>
        <w:t>Question No. 6</w:t>
      </w:r>
    </w:p>
    <w:p w:rsidR="00986BB1" w:rsidRPr="00391201" w:rsidRDefault="00986BB1" w:rsidP="00AD24EB">
      <w:pPr>
        <w:pStyle w:val="ListParagraph"/>
        <w:ind w:left="0" w:right="-138"/>
        <w:jc w:val="both"/>
        <w:rPr>
          <w:rFonts w:ascii="Book Antiqua" w:hAnsi="Book Antiqua"/>
          <w:sz w:val="24"/>
          <w:szCs w:val="24"/>
        </w:rPr>
      </w:pPr>
      <w:r>
        <w:rPr>
          <w:rFonts w:asciiTheme="majorHAnsi" w:hAnsiTheme="majorHAnsi"/>
          <w:sz w:val="24"/>
          <w:szCs w:val="24"/>
        </w:rPr>
        <w:tab/>
      </w:r>
      <w:r w:rsidRPr="00391201">
        <w:rPr>
          <w:rFonts w:ascii="Book Antiqua" w:hAnsi="Book Antiqua"/>
          <w:sz w:val="24"/>
          <w:szCs w:val="24"/>
        </w:rPr>
        <w:t>A foreign investor had ac</w:t>
      </w:r>
      <w:r w:rsidR="00391201">
        <w:rPr>
          <w:rFonts w:ascii="Book Antiqua" w:hAnsi="Book Antiqua"/>
          <w:sz w:val="24"/>
          <w:szCs w:val="24"/>
        </w:rPr>
        <w:t xml:space="preserve">quired majority shares in Pakistan Steel Services Limited </w:t>
      </w:r>
      <w:r w:rsidR="00391201">
        <w:rPr>
          <w:rFonts w:ascii="Book Antiqua" w:hAnsi="Book Antiqua"/>
          <w:sz w:val="24"/>
          <w:szCs w:val="24"/>
        </w:rPr>
        <w:tab/>
        <w:t>(PSS</w:t>
      </w:r>
      <w:r w:rsidRPr="00391201">
        <w:rPr>
          <w:rFonts w:ascii="Book Antiqua" w:hAnsi="Book Antiqua"/>
          <w:sz w:val="24"/>
          <w:szCs w:val="24"/>
        </w:rPr>
        <w:t xml:space="preserve">) in the year </w:t>
      </w:r>
      <w:r w:rsidR="00391201">
        <w:rPr>
          <w:rFonts w:ascii="Book Antiqua" w:hAnsi="Book Antiqua"/>
          <w:sz w:val="24"/>
          <w:szCs w:val="24"/>
        </w:rPr>
        <w:t>2006. Due to global recession, PSS</w:t>
      </w:r>
      <w:r w:rsidRPr="00391201">
        <w:rPr>
          <w:rFonts w:ascii="Book Antiqua" w:hAnsi="Book Antiqua"/>
          <w:sz w:val="24"/>
          <w:szCs w:val="24"/>
        </w:rPr>
        <w:t xml:space="preserve"> has incurred heavy losses and </w:t>
      </w:r>
      <w:r w:rsidRPr="00391201">
        <w:rPr>
          <w:rFonts w:ascii="Book Antiqua" w:hAnsi="Book Antiqua"/>
          <w:sz w:val="24"/>
          <w:szCs w:val="24"/>
        </w:rPr>
        <w:tab/>
        <w:t xml:space="preserve">a major portion of its equity has been wiped out. Consequently, the investor intends to </w:t>
      </w:r>
      <w:r w:rsidRPr="00391201">
        <w:rPr>
          <w:rFonts w:ascii="Book Antiqua" w:hAnsi="Book Antiqua"/>
          <w:sz w:val="24"/>
          <w:szCs w:val="24"/>
        </w:rPr>
        <w:tab/>
        <w:t xml:space="preserve">wind up the operations of the company voluntarily. </w:t>
      </w:r>
    </w:p>
    <w:p w:rsidR="00986BB1" w:rsidRPr="00391201" w:rsidRDefault="00986BB1" w:rsidP="00AD24EB">
      <w:pPr>
        <w:pStyle w:val="ListParagraph"/>
        <w:ind w:left="0" w:right="-138"/>
        <w:jc w:val="both"/>
        <w:rPr>
          <w:rFonts w:ascii="Book Antiqua" w:hAnsi="Book Antiqua"/>
          <w:sz w:val="24"/>
          <w:szCs w:val="24"/>
        </w:rPr>
      </w:pPr>
      <w:r w:rsidRPr="00391201">
        <w:rPr>
          <w:rFonts w:ascii="Book Antiqua" w:hAnsi="Book Antiqua"/>
          <w:b/>
          <w:bCs/>
          <w:sz w:val="24"/>
          <w:szCs w:val="24"/>
        </w:rPr>
        <w:t>a)</w:t>
      </w:r>
      <w:r w:rsidRPr="00391201">
        <w:rPr>
          <w:rFonts w:ascii="Book Antiqua" w:hAnsi="Book Antiqua"/>
          <w:sz w:val="24"/>
          <w:szCs w:val="24"/>
        </w:rPr>
        <w:tab/>
        <w:t>In the light of the Companies Ordinance, 1984, advise</w:t>
      </w:r>
      <w:r w:rsidR="00391201">
        <w:rPr>
          <w:rFonts w:ascii="Book Antiqua" w:hAnsi="Book Antiqua"/>
          <w:sz w:val="24"/>
          <w:szCs w:val="24"/>
        </w:rPr>
        <w:t xml:space="preserve"> the management as regards </w:t>
      </w:r>
      <w:r w:rsidR="00391201">
        <w:rPr>
          <w:rFonts w:ascii="Book Antiqua" w:hAnsi="Book Antiqua"/>
          <w:sz w:val="24"/>
          <w:szCs w:val="24"/>
        </w:rPr>
        <w:tab/>
        <w:t xml:space="preserve">the </w:t>
      </w:r>
      <w:r w:rsidRPr="00391201">
        <w:rPr>
          <w:rFonts w:ascii="Book Antiqua" w:hAnsi="Book Antiqua"/>
          <w:sz w:val="24"/>
          <w:szCs w:val="24"/>
        </w:rPr>
        <w:t>following: i. When would the voluntary winding up</w:t>
      </w:r>
      <w:r w:rsidR="00391201">
        <w:rPr>
          <w:rFonts w:ascii="Book Antiqua" w:hAnsi="Book Antiqua"/>
          <w:sz w:val="24"/>
          <w:szCs w:val="24"/>
        </w:rPr>
        <w:t xml:space="preserve"> process be deemed to </w:t>
      </w:r>
      <w:r w:rsidR="00391201">
        <w:rPr>
          <w:rFonts w:ascii="Book Antiqua" w:hAnsi="Book Antiqua"/>
          <w:sz w:val="24"/>
          <w:szCs w:val="24"/>
        </w:rPr>
        <w:tab/>
        <w:t xml:space="preserve">commence </w:t>
      </w:r>
      <w:r w:rsidRPr="00391201">
        <w:rPr>
          <w:rFonts w:ascii="Book Antiqua" w:hAnsi="Book Antiqua"/>
          <w:sz w:val="24"/>
          <w:szCs w:val="24"/>
        </w:rPr>
        <w:t>and what would be i</w:t>
      </w:r>
      <w:r w:rsidR="00391201">
        <w:rPr>
          <w:rFonts w:ascii="Book Antiqua" w:hAnsi="Book Antiqua"/>
          <w:sz w:val="24"/>
          <w:szCs w:val="24"/>
        </w:rPr>
        <w:t>ts effect on the operations of PSS</w:t>
      </w:r>
      <w:r w:rsidRPr="00391201">
        <w:rPr>
          <w:rFonts w:ascii="Book Antiqua" w:hAnsi="Book Antiqua"/>
          <w:sz w:val="24"/>
          <w:szCs w:val="24"/>
        </w:rPr>
        <w:t>. i</w:t>
      </w:r>
      <w:r w:rsidR="00391201">
        <w:rPr>
          <w:rFonts w:ascii="Book Antiqua" w:hAnsi="Book Antiqua"/>
          <w:sz w:val="24"/>
          <w:szCs w:val="24"/>
        </w:rPr>
        <w:t xml:space="preserve">i. How could </w:t>
      </w:r>
      <w:r w:rsidR="00391201">
        <w:rPr>
          <w:rFonts w:ascii="Book Antiqua" w:hAnsi="Book Antiqua"/>
          <w:sz w:val="24"/>
          <w:szCs w:val="24"/>
        </w:rPr>
        <w:tab/>
        <w:t xml:space="preserve">the directors </w:t>
      </w:r>
      <w:r w:rsidRPr="00391201">
        <w:rPr>
          <w:rFonts w:ascii="Book Antiqua" w:hAnsi="Book Antiqua"/>
          <w:sz w:val="24"/>
          <w:szCs w:val="24"/>
        </w:rPr>
        <w:t xml:space="preserve">ensure that the requirements of making a declaration </w:t>
      </w:r>
      <w:r w:rsidR="00391201">
        <w:rPr>
          <w:rFonts w:ascii="Book Antiqua" w:hAnsi="Book Antiqua"/>
          <w:sz w:val="24"/>
          <w:szCs w:val="24"/>
        </w:rPr>
        <w:t xml:space="preserve">of solvency have </w:t>
      </w:r>
      <w:r w:rsidR="00391201">
        <w:rPr>
          <w:rFonts w:ascii="Book Antiqua" w:hAnsi="Book Antiqua"/>
          <w:sz w:val="24"/>
          <w:szCs w:val="24"/>
        </w:rPr>
        <w:tab/>
        <w:t xml:space="preserve">been complied </w:t>
      </w:r>
      <w:r w:rsidRPr="00391201">
        <w:rPr>
          <w:rFonts w:ascii="Book Antiqua" w:hAnsi="Book Antiqua"/>
          <w:sz w:val="24"/>
          <w:szCs w:val="24"/>
        </w:rPr>
        <w:t>with?</w:t>
      </w:r>
    </w:p>
    <w:p w:rsidR="00986BB1" w:rsidRDefault="00986BB1" w:rsidP="00AD24EB">
      <w:pPr>
        <w:pStyle w:val="ListParagraph"/>
        <w:ind w:left="0" w:right="-138"/>
        <w:jc w:val="both"/>
        <w:rPr>
          <w:rFonts w:asciiTheme="majorHAnsi" w:hAnsiTheme="majorHAnsi"/>
          <w:sz w:val="24"/>
          <w:szCs w:val="24"/>
        </w:rPr>
      </w:pPr>
      <w:r w:rsidRPr="00391201">
        <w:rPr>
          <w:rFonts w:ascii="Book Antiqua" w:hAnsi="Book Antiqua"/>
          <w:b/>
          <w:bCs/>
          <w:sz w:val="24"/>
          <w:szCs w:val="24"/>
        </w:rPr>
        <w:t>b)</w:t>
      </w:r>
      <w:r w:rsidRPr="00391201">
        <w:rPr>
          <w:rFonts w:ascii="Book Antiqua" w:hAnsi="Book Antiqua"/>
          <w:sz w:val="24"/>
          <w:szCs w:val="24"/>
        </w:rPr>
        <w:tab/>
        <w:t xml:space="preserve"> In order to minimize the winding up expenses, the Boa</w:t>
      </w:r>
      <w:r w:rsidR="00391201">
        <w:rPr>
          <w:rFonts w:ascii="Book Antiqua" w:hAnsi="Book Antiqua"/>
          <w:sz w:val="24"/>
          <w:szCs w:val="24"/>
        </w:rPr>
        <w:t xml:space="preserve">rd wants to appoint one of </w:t>
      </w:r>
      <w:r w:rsidR="00391201">
        <w:rPr>
          <w:rFonts w:ascii="Book Antiqua" w:hAnsi="Book Antiqua"/>
          <w:sz w:val="24"/>
          <w:szCs w:val="24"/>
        </w:rPr>
        <w:tab/>
        <w:t xml:space="preserve">the </w:t>
      </w:r>
      <w:r w:rsidRPr="00391201">
        <w:rPr>
          <w:rFonts w:ascii="Book Antiqua" w:hAnsi="Book Antiqua"/>
          <w:sz w:val="24"/>
          <w:szCs w:val="24"/>
        </w:rPr>
        <w:t xml:space="preserve">directors as the liquidator, on a monthly remuneration of Rs. 50,000. Advise the </w:t>
      </w:r>
      <w:r w:rsidR="00391201">
        <w:rPr>
          <w:rFonts w:ascii="Book Antiqua" w:hAnsi="Book Antiqua"/>
          <w:sz w:val="24"/>
          <w:szCs w:val="24"/>
        </w:rPr>
        <w:tab/>
      </w:r>
      <w:r w:rsidRPr="00391201">
        <w:rPr>
          <w:rFonts w:ascii="Book Antiqua" w:hAnsi="Book Antiqua"/>
          <w:sz w:val="24"/>
          <w:szCs w:val="24"/>
        </w:rPr>
        <w:t xml:space="preserve">Board </w:t>
      </w:r>
      <w:r w:rsidRPr="00391201">
        <w:rPr>
          <w:rFonts w:ascii="Book Antiqua" w:hAnsi="Book Antiqua"/>
          <w:sz w:val="24"/>
          <w:szCs w:val="24"/>
        </w:rPr>
        <w:tab/>
        <w:t>as regards the requirements of Companies Ordin</w:t>
      </w:r>
      <w:r w:rsidR="00391201">
        <w:rPr>
          <w:rFonts w:ascii="Book Antiqua" w:hAnsi="Book Antiqua"/>
          <w:sz w:val="24"/>
          <w:szCs w:val="24"/>
        </w:rPr>
        <w:t xml:space="preserve">ance, 1984 with respect to </w:t>
      </w:r>
      <w:r w:rsidR="00391201">
        <w:rPr>
          <w:rFonts w:ascii="Book Antiqua" w:hAnsi="Book Antiqua"/>
          <w:sz w:val="24"/>
          <w:szCs w:val="24"/>
        </w:rPr>
        <w:tab/>
        <w:t xml:space="preserve">the </w:t>
      </w:r>
      <w:r w:rsidRPr="00391201">
        <w:rPr>
          <w:rFonts w:ascii="Book Antiqua" w:hAnsi="Book Antiqua"/>
          <w:sz w:val="24"/>
          <w:szCs w:val="24"/>
        </w:rPr>
        <w:t>appointment and remuneration of liquidator, in the above situation</w:t>
      </w:r>
      <w:r w:rsidRPr="00986BB1">
        <w:rPr>
          <w:rFonts w:asciiTheme="majorHAnsi" w:hAnsiTheme="majorHAnsi"/>
          <w:sz w:val="24"/>
          <w:szCs w:val="24"/>
        </w:rPr>
        <w:t>.</w:t>
      </w:r>
    </w:p>
    <w:p w:rsidR="0041474F" w:rsidRDefault="0041474F" w:rsidP="00AD24EB">
      <w:pPr>
        <w:pStyle w:val="ListParagraph"/>
        <w:ind w:left="0" w:right="-138"/>
        <w:jc w:val="both"/>
        <w:rPr>
          <w:rFonts w:asciiTheme="majorHAnsi" w:hAnsiTheme="majorHAnsi"/>
          <w:b/>
          <w:bCs/>
          <w:sz w:val="28"/>
          <w:szCs w:val="28"/>
        </w:rPr>
      </w:pPr>
      <w:r w:rsidRPr="0041474F">
        <w:rPr>
          <w:rFonts w:asciiTheme="majorHAnsi" w:hAnsiTheme="majorHAnsi"/>
          <w:b/>
          <w:bCs/>
          <w:sz w:val="28"/>
          <w:szCs w:val="28"/>
        </w:rPr>
        <w:t>Answer</w:t>
      </w:r>
      <w:r>
        <w:rPr>
          <w:rFonts w:asciiTheme="majorHAnsi" w:hAnsiTheme="majorHAnsi"/>
          <w:b/>
          <w:bCs/>
          <w:sz w:val="28"/>
          <w:szCs w:val="28"/>
        </w:rPr>
        <w:t>:</w:t>
      </w:r>
    </w:p>
    <w:p w:rsidR="0041474F" w:rsidRDefault="0041474F" w:rsidP="00AD24EB">
      <w:pPr>
        <w:pStyle w:val="ListParagraph"/>
        <w:ind w:left="0" w:right="-138"/>
        <w:jc w:val="both"/>
        <w:rPr>
          <w:rFonts w:ascii="Book Antiqua" w:hAnsi="Book Antiqua"/>
          <w:b/>
          <w:bCs/>
          <w:sz w:val="24"/>
          <w:szCs w:val="24"/>
        </w:rPr>
      </w:pPr>
    </w:p>
    <w:p w:rsidR="0041474F" w:rsidRDefault="0041474F" w:rsidP="00AD24EB">
      <w:pPr>
        <w:pStyle w:val="ListParagraph"/>
        <w:ind w:left="0" w:right="-138"/>
        <w:jc w:val="both"/>
        <w:rPr>
          <w:rFonts w:ascii="Book Antiqua" w:hAnsi="Book Antiqua"/>
          <w:sz w:val="24"/>
          <w:szCs w:val="24"/>
        </w:rPr>
      </w:pPr>
      <w:r w:rsidRPr="0041474F">
        <w:rPr>
          <w:rFonts w:ascii="Book Antiqua" w:hAnsi="Book Antiqua"/>
          <w:b/>
          <w:bCs/>
          <w:sz w:val="24"/>
          <w:szCs w:val="24"/>
        </w:rPr>
        <w:t>a</w:t>
      </w:r>
      <w:r w:rsidRPr="0041474F">
        <w:rPr>
          <w:rFonts w:ascii="Book Antiqua" w:hAnsi="Book Antiqua"/>
          <w:sz w:val="24"/>
          <w:szCs w:val="24"/>
        </w:rPr>
        <w:t>)</w:t>
      </w:r>
      <w:r>
        <w:rPr>
          <w:rFonts w:ascii="Book Antiqua" w:hAnsi="Book Antiqua"/>
          <w:sz w:val="24"/>
          <w:szCs w:val="24"/>
        </w:rPr>
        <w:tab/>
      </w:r>
      <w:r w:rsidRPr="0041474F">
        <w:rPr>
          <w:rFonts w:ascii="Book Antiqua" w:hAnsi="Book Antiqua"/>
          <w:sz w:val="24"/>
          <w:szCs w:val="24"/>
        </w:rPr>
        <w:t xml:space="preserve">(i) The voluntary winding up is deemed to commence at the time of the passing of </w:t>
      </w:r>
      <w:r>
        <w:rPr>
          <w:rFonts w:ascii="Book Antiqua" w:hAnsi="Book Antiqua"/>
          <w:sz w:val="24"/>
          <w:szCs w:val="24"/>
        </w:rPr>
        <w:tab/>
      </w:r>
      <w:r w:rsidRPr="0041474F">
        <w:rPr>
          <w:rFonts w:ascii="Book Antiqua" w:hAnsi="Book Antiqua"/>
          <w:sz w:val="24"/>
          <w:szCs w:val="24"/>
        </w:rPr>
        <w:t>the special resolution in this regard by the company.</w:t>
      </w:r>
    </w:p>
    <w:p w:rsidR="0041474F" w:rsidRDefault="0041474F" w:rsidP="00AD24EB">
      <w:pPr>
        <w:pStyle w:val="ListParagraph"/>
        <w:ind w:left="0" w:right="-138"/>
        <w:jc w:val="both"/>
        <w:rPr>
          <w:rFonts w:ascii="Book Antiqua" w:hAnsi="Book Antiqua"/>
          <w:sz w:val="24"/>
          <w:szCs w:val="24"/>
        </w:rPr>
      </w:pPr>
      <w:r>
        <w:rPr>
          <w:rFonts w:ascii="Book Antiqua" w:hAnsi="Book Antiqua"/>
          <w:sz w:val="24"/>
          <w:szCs w:val="24"/>
        </w:rPr>
        <w:tab/>
      </w:r>
      <w:r w:rsidRPr="0041474F">
        <w:rPr>
          <w:rFonts w:ascii="Book Antiqua" w:hAnsi="Book Antiqua"/>
          <w:sz w:val="24"/>
          <w:szCs w:val="24"/>
        </w:rPr>
        <w:t xml:space="preserve">As soon as the special resolution is passed, </w:t>
      </w:r>
      <w:r w:rsidR="00391201">
        <w:rPr>
          <w:rFonts w:ascii="Book Antiqua" w:hAnsi="Book Antiqua"/>
          <w:sz w:val="24"/>
          <w:szCs w:val="24"/>
        </w:rPr>
        <w:t>Pakistan Steels Services Limited(P</w:t>
      </w:r>
      <w:r w:rsidR="005E2CD9">
        <w:rPr>
          <w:rFonts w:ascii="Book Antiqua" w:hAnsi="Book Antiqua"/>
          <w:sz w:val="24"/>
          <w:szCs w:val="24"/>
        </w:rPr>
        <w:t>SS</w:t>
      </w:r>
      <w:r w:rsidRPr="0041474F">
        <w:rPr>
          <w:rFonts w:ascii="Book Antiqua" w:hAnsi="Book Antiqua"/>
          <w:sz w:val="24"/>
          <w:szCs w:val="24"/>
        </w:rPr>
        <w:t xml:space="preserve">) </w:t>
      </w:r>
      <w:r>
        <w:rPr>
          <w:rFonts w:ascii="Book Antiqua" w:hAnsi="Book Antiqua"/>
          <w:sz w:val="24"/>
          <w:szCs w:val="24"/>
        </w:rPr>
        <w:tab/>
      </w:r>
      <w:r w:rsidRPr="0041474F">
        <w:rPr>
          <w:rFonts w:ascii="Book Antiqua" w:hAnsi="Book Antiqua"/>
          <w:sz w:val="24"/>
          <w:szCs w:val="24"/>
        </w:rPr>
        <w:t>will cease to carry on its business, except so far as may be required for the beneficia</w:t>
      </w:r>
      <w:r>
        <w:rPr>
          <w:rFonts w:ascii="Book Antiqua" w:hAnsi="Book Antiqua"/>
          <w:sz w:val="24"/>
          <w:szCs w:val="24"/>
        </w:rPr>
        <w:t xml:space="preserve">l </w:t>
      </w:r>
      <w:r>
        <w:rPr>
          <w:rFonts w:ascii="Book Antiqua" w:hAnsi="Book Antiqua"/>
          <w:sz w:val="24"/>
          <w:szCs w:val="24"/>
        </w:rPr>
        <w:tab/>
        <w:t xml:space="preserve">winding up thereof. </w:t>
      </w:r>
      <w:r w:rsidRPr="0041474F">
        <w:rPr>
          <w:rFonts w:ascii="Book Antiqua" w:hAnsi="Book Antiqua"/>
          <w:sz w:val="24"/>
          <w:szCs w:val="24"/>
        </w:rPr>
        <w:t xml:space="preserve"> However, the corporate state and powers of the company shall </w:t>
      </w:r>
      <w:r>
        <w:rPr>
          <w:rFonts w:ascii="Book Antiqua" w:hAnsi="Book Antiqua"/>
          <w:sz w:val="24"/>
          <w:szCs w:val="24"/>
        </w:rPr>
        <w:tab/>
      </w:r>
      <w:r w:rsidRPr="0041474F">
        <w:rPr>
          <w:rFonts w:ascii="Book Antiqua" w:hAnsi="Book Antiqua"/>
          <w:sz w:val="24"/>
          <w:szCs w:val="24"/>
        </w:rPr>
        <w:t xml:space="preserve">continue until it is dissolved, notwithstanding anything to the contrary in its articles </w:t>
      </w:r>
      <w:r>
        <w:rPr>
          <w:rFonts w:ascii="Book Antiqua" w:hAnsi="Book Antiqua"/>
          <w:sz w:val="24"/>
          <w:szCs w:val="24"/>
        </w:rPr>
        <w:tab/>
      </w:r>
      <w:r w:rsidRPr="0041474F">
        <w:rPr>
          <w:rFonts w:ascii="Book Antiqua" w:hAnsi="Book Antiqua"/>
          <w:sz w:val="24"/>
          <w:szCs w:val="24"/>
        </w:rPr>
        <w:t>of association.</w:t>
      </w:r>
    </w:p>
    <w:p w:rsidR="0041474F" w:rsidRDefault="00391201" w:rsidP="00AD24EB">
      <w:pPr>
        <w:pStyle w:val="ListParagraph"/>
        <w:ind w:left="0" w:right="-138"/>
        <w:jc w:val="both"/>
        <w:rPr>
          <w:rFonts w:ascii="Book Antiqua" w:hAnsi="Book Antiqua"/>
          <w:sz w:val="24"/>
          <w:szCs w:val="24"/>
        </w:rPr>
      </w:pPr>
      <w:r>
        <w:rPr>
          <w:rFonts w:ascii="Book Antiqua" w:hAnsi="Book Antiqua"/>
          <w:sz w:val="24"/>
          <w:szCs w:val="24"/>
        </w:rPr>
        <w:t>(ii) The directors of P</w:t>
      </w:r>
      <w:r w:rsidR="005E2CD9">
        <w:rPr>
          <w:rFonts w:ascii="Book Antiqua" w:hAnsi="Book Antiqua"/>
          <w:sz w:val="24"/>
          <w:szCs w:val="24"/>
        </w:rPr>
        <w:t>SS</w:t>
      </w:r>
      <w:r w:rsidR="0041474F" w:rsidRPr="0041474F">
        <w:rPr>
          <w:rFonts w:ascii="Book Antiqua" w:hAnsi="Book Antiqua"/>
          <w:sz w:val="24"/>
          <w:szCs w:val="24"/>
        </w:rPr>
        <w:t xml:space="preserve"> must ensure that the declarati</w:t>
      </w:r>
      <w:r w:rsidR="0041474F">
        <w:rPr>
          <w:rFonts w:ascii="Book Antiqua" w:hAnsi="Book Antiqua"/>
          <w:sz w:val="24"/>
          <w:szCs w:val="24"/>
        </w:rPr>
        <w:t>on of solvency made by them is:</w:t>
      </w:r>
    </w:p>
    <w:p w:rsidR="005E2CD9" w:rsidRDefault="0041474F" w:rsidP="005E2CD9">
      <w:pPr>
        <w:pStyle w:val="ListParagraph"/>
        <w:numPr>
          <w:ilvl w:val="0"/>
          <w:numId w:val="26"/>
        </w:numPr>
        <w:ind w:right="-138"/>
        <w:jc w:val="both"/>
        <w:rPr>
          <w:rFonts w:ascii="Book Antiqua" w:hAnsi="Book Antiqua"/>
          <w:sz w:val="24"/>
          <w:szCs w:val="24"/>
        </w:rPr>
      </w:pPr>
      <w:r w:rsidRPr="0041474F">
        <w:rPr>
          <w:rFonts w:ascii="Book Antiqua" w:hAnsi="Book Antiqua"/>
          <w:sz w:val="24"/>
          <w:szCs w:val="24"/>
        </w:rPr>
        <w:t>Made in their meeting which is attended by a majority of the directors of the company</w:t>
      </w:r>
      <w:r>
        <w:rPr>
          <w:rFonts w:ascii="Book Antiqua" w:hAnsi="Book Antiqua"/>
          <w:sz w:val="24"/>
          <w:szCs w:val="24"/>
        </w:rPr>
        <w:t xml:space="preserve"> including the chief executive.</w:t>
      </w:r>
    </w:p>
    <w:p w:rsidR="0041474F" w:rsidRPr="005E2CD9" w:rsidRDefault="0041474F" w:rsidP="005E2CD9">
      <w:pPr>
        <w:pStyle w:val="ListParagraph"/>
        <w:numPr>
          <w:ilvl w:val="0"/>
          <w:numId w:val="26"/>
        </w:numPr>
        <w:ind w:right="-138"/>
        <w:jc w:val="both"/>
        <w:rPr>
          <w:rFonts w:ascii="Book Antiqua" w:hAnsi="Book Antiqua"/>
          <w:sz w:val="24"/>
          <w:szCs w:val="24"/>
        </w:rPr>
      </w:pPr>
      <w:r w:rsidRPr="005E2CD9">
        <w:rPr>
          <w:rFonts w:ascii="Book Antiqua" w:hAnsi="Book Antiqua"/>
          <w:sz w:val="24"/>
          <w:szCs w:val="24"/>
        </w:rPr>
        <w:t>Verified by an affidavit to the effect that they have made a full inquiry i</w:t>
      </w:r>
      <w:r w:rsidRPr="005E2CD9">
        <w:rPr>
          <w:rFonts w:ascii="Book Antiqua" w:hAnsi="Book Antiqua"/>
          <w:sz w:val="24"/>
          <w:szCs w:val="24"/>
        </w:rPr>
        <w:t>nto the affairs of the company.</w:t>
      </w:r>
    </w:p>
    <w:p w:rsidR="0041474F" w:rsidRDefault="0041474F" w:rsidP="005E2CD9">
      <w:pPr>
        <w:pStyle w:val="ListParagraph"/>
        <w:numPr>
          <w:ilvl w:val="0"/>
          <w:numId w:val="26"/>
        </w:numPr>
        <w:ind w:right="-138"/>
        <w:jc w:val="both"/>
        <w:rPr>
          <w:rFonts w:ascii="Book Antiqua" w:hAnsi="Book Antiqua"/>
          <w:sz w:val="24"/>
          <w:szCs w:val="24"/>
        </w:rPr>
      </w:pPr>
      <w:r w:rsidRPr="0041474F">
        <w:rPr>
          <w:rFonts w:ascii="Book Antiqua" w:hAnsi="Book Antiqua"/>
          <w:sz w:val="24"/>
          <w:szCs w:val="24"/>
        </w:rPr>
        <w:t>Based on their opinion that the company has no de</w:t>
      </w:r>
      <w:r>
        <w:rPr>
          <w:rFonts w:ascii="Book Antiqua" w:hAnsi="Book Antiqua"/>
          <w:sz w:val="24"/>
          <w:szCs w:val="24"/>
        </w:rPr>
        <w:t>bts; or</w:t>
      </w:r>
    </w:p>
    <w:p w:rsidR="0041474F" w:rsidRDefault="0041474F" w:rsidP="005E2CD9">
      <w:pPr>
        <w:pStyle w:val="ListParagraph"/>
        <w:numPr>
          <w:ilvl w:val="0"/>
          <w:numId w:val="26"/>
        </w:numPr>
        <w:ind w:right="-138"/>
        <w:jc w:val="both"/>
        <w:rPr>
          <w:rFonts w:ascii="Book Antiqua" w:hAnsi="Book Antiqua"/>
          <w:sz w:val="24"/>
          <w:szCs w:val="24"/>
        </w:rPr>
      </w:pPr>
      <w:r w:rsidRPr="0041474F">
        <w:rPr>
          <w:rFonts w:ascii="Book Antiqua" w:hAnsi="Book Antiqua"/>
          <w:sz w:val="24"/>
          <w:szCs w:val="24"/>
        </w:rPr>
        <w:t xml:space="preserve">The company will be able to pay its debts in full with in such period not exceeding twelve months from the </w:t>
      </w:r>
      <w:r>
        <w:rPr>
          <w:rFonts w:ascii="Book Antiqua" w:hAnsi="Book Antiqua"/>
          <w:sz w:val="24"/>
          <w:szCs w:val="24"/>
        </w:rPr>
        <w:t>commencement of the winding up.</w:t>
      </w:r>
    </w:p>
    <w:p w:rsidR="0041474F" w:rsidRDefault="0041474F" w:rsidP="005E2CD9">
      <w:pPr>
        <w:pStyle w:val="ListParagraph"/>
        <w:numPr>
          <w:ilvl w:val="0"/>
          <w:numId w:val="26"/>
        </w:numPr>
        <w:ind w:right="-138"/>
        <w:jc w:val="both"/>
        <w:rPr>
          <w:rFonts w:ascii="Book Antiqua" w:hAnsi="Book Antiqua"/>
          <w:sz w:val="24"/>
          <w:szCs w:val="24"/>
        </w:rPr>
      </w:pPr>
      <w:r w:rsidRPr="0041474F">
        <w:rPr>
          <w:rFonts w:ascii="Book Antiqua" w:hAnsi="Book Antiqua"/>
          <w:sz w:val="24"/>
          <w:szCs w:val="24"/>
        </w:rPr>
        <w:t xml:space="preserve">Made within five weeks preceding the date of the passing of the special resolution for winding up of the company. </w:t>
      </w:r>
    </w:p>
    <w:p w:rsidR="0041474F" w:rsidRDefault="0041474F" w:rsidP="005E2CD9">
      <w:pPr>
        <w:pStyle w:val="ListParagraph"/>
        <w:numPr>
          <w:ilvl w:val="0"/>
          <w:numId w:val="26"/>
        </w:numPr>
        <w:ind w:right="-138"/>
        <w:jc w:val="both"/>
        <w:rPr>
          <w:rFonts w:ascii="Book Antiqua" w:hAnsi="Book Antiqua"/>
          <w:sz w:val="24"/>
          <w:szCs w:val="24"/>
        </w:rPr>
      </w:pPr>
      <w:r w:rsidRPr="0041474F">
        <w:rPr>
          <w:rFonts w:ascii="Book Antiqua" w:hAnsi="Book Antiqua"/>
          <w:sz w:val="24"/>
          <w:szCs w:val="24"/>
        </w:rPr>
        <w:t xml:space="preserve">Delivered to the registrar for registration. </w:t>
      </w:r>
    </w:p>
    <w:p w:rsidR="0041474F" w:rsidRDefault="0041474F" w:rsidP="005E2CD9">
      <w:pPr>
        <w:pStyle w:val="ListParagraph"/>
        <w:numPr>
          <w:ilvl w:val="0"/>
          <w:numId w:val="26"/>
        </w:numPr>
        <w:ind w:right="-138"/>
        <w:jc w:val="both"/>
        <w:rPr>
          <w:rFonts w:ascii="Book Antiqua" w:hAnsi="Book Antiqua"/>
          <w:sz w:val="24"/>
          <w:szCs w:val="24"/>
        </w:rPr>
      </w:pPr>
      <w:r w:rsidRPr="0041474F">
        <w:rPr>
          <w:rFonts w:ascii="Book Antiqua" w:hAnsi="Book Antiqua"/>
          <w:sz w:val="24"/>
          <w:szCs w:val="24"/>
        </w:rPr>
        <w:t xml:space="preserve">Accompanied by a copy of the auditors’ report on the profit &amp; loss account for the period commencing from the date up to which the last such account was made and ending on a date immediately before the making of the declaration and Balance Sheet of the company as on the last mentioned date </w:t>
      </w:r>
    </w:p>
    <w:p w:rsidR="0041474F" w:rsidRDefault="0041474F" w:rsidP="005E2CD9">
      <w:pPr>
        <w:pStyle w:val="ListParagraph"/>
        <w:numPr>
          <w:ilvl w:val="0"/>
          <w:numId w:val="26"/>
        </w:numPr>
        <w:ind w:right="-138"/>
        <w:jc w:val="both"/>
        <w:rPr>
          <w:rFonts w:ascii="Book Antiqua" w:hAnsi="Book Antiqua"/>
          <w:sz w:val="24"/>
          <w:szCs w:val="24"/>
        </w:rPr>
      </w:pPr>
      <w:r w:rsidRPr="0041474F">
        <w:rPr>
          <w:rFonts w:ascii="Book Antiqua" w:hAnsi="Book Antiqua"/>
          <w:sz w:val="24"/>
          <w:szCs w:val="24"/>
        </w:rPr>
        <w:t>Accompanied a statement of the company's assets and liabilities.</w:t>
      </w:r>
    </w:p>
    <w:p w:rsidR="0041474F" w:rsidRDefault="0041474F" w:rsidP="0041474F">
      <w:pPr>
        <w:pStyle w:val="ListParagraph"/>
        <w:ind w:left="0" w:right="-138"/>
        <w:jc w:val="both"/>
        <w:rPr>
          <w:rFonts w:ascii="Book Antiqua" w:hAnsi="Book Antiqua"/>
          <w:sz w:val="24"/>
          <w:szCs w:val="24"/>
        </w:rPr>
      </w:pPr>
    </w:p>
    <w:p w:rsidR="0041474F" w:rsidRPr="0041474F" w:rsidRDefault="0041474F" w:rsidP="0041474F">
      <w:pPr>
        <w:pStyle w:val="ListParagraph"/>
        <w:ind w:left="0" w:right="-138"/>
        <w:jc w:val="both"/>
        <w:rPr>
          <w:rFonts w:ascii="Book Antiqua" w:hAnsi="Book Antiqua"/>
          <w:sz w:val="24"/>
          <w:szCs w:val="24"/>
        </w:rPr>
      </w:pPr>
      <w:r w:rsidRPr="0041474F">
        <w:rPr>
          <w:rFonts w:ascii="Book Antiqua" w:hAnsi="Book Antiqua"/>
          <w:sz w:val="24"/>
          <w:szCs w:val="24"/>
        </w:rPr>
        <w:t xml:space="preserve"> </w:t>
      </w:r>
      <w:r w:rsidRPr="0041474F">
        <w:rPr>
          <w:rFonts w:ascii="Book Antiqua" w:hAnsi="Book Antiqua"/>
          <w:b/>
          <w:bCs/>
          <w:sz w:val="24"/>
          <w:szCs w:val="24"/>
        </w:rPr>
        <w:t>b)</w:t>
      </w:r>
      <w:r>
        <w:rPr>
          <w:rFonts w:ascii="Book Antiqua" w:hAnsi="Book Antiqua"/>
          <w:sz w:val="24"/>
          <w:szCs w:val="24"/>
        </w:rPr>
        <w:tab/>
      </w:r>
      <w:r w:rsidRPr="0041474F">
        <w:rPr>
          <w:rFonts w:ascii="Book Antiqua" w:hAnsi="Book Antiqua"/>
          <w:sz w:val="24"/>
          <w:szCs w:val="24"/>
        </w:rPr>
        <w:t xml:space="preserve">The liquidator cannot be appointed by the directors as he/she is required to be </w:t>
      </w:r>
      <w:r>
        <w:rPr>
          <w:rFonts w:ascii="Book Antiqua" w:hAnsi="Book Antiqua"/>
          <w:sz w:val="24"/>
          <w:szCs w:val="24"/>
        </w:rPr>
        <w:tab/>
      </w:r>
      <w:r w:rsidRPr="0041474F">
        <w:rPr>
          <w:rFonts w:ascii="Book Antiqua" w:hAnsi="Book Antiqua"/>
          <w:sz w:val="24"/>
          <w:szCs w:val="24"/>
        </w:rPr>
        <w:t xml:space="preserve">appointed by the company in its general meeting. The liquidator‘s remuneration </w:t>
      </w:r>
      <w:r>
        <w:rPr>
          <w:rFonts w:ascii="Book Antiqua" w:hAnsi="Book Antiqua"/>
          <w:sz w:val="24"/>
          <w:szCs w:val="24"/>
        </w:rPr>
        <w:tab/>
      </w:r>
      <w:r w:rsidRPr="0041474F">
        <w:rPr>
          <w:rFonts w:ascii="Book Antiqua" w:hAnsi="Book Antiqua"/>
          <w:sz w:val="24"/>
          <w:szCs w:val="24"/>
        </w:rPr>
        <w:t xml:space="preserve">shall also be fixed in the general meeting by way of percentage of the amount </w:t>
      </w:r>
      <w:r>
        <w:rPr>
          <w:rFonts w:ascii="Book Antiqua" w:hAnsi="Book Antiqua"/>
          <w:sz w:val="24"/>
          <w:szCs w:val="24"/>
        </w:rPr>
        <w:tab/>
      </w:r>
      <w:r w:rsidRPr="0041474F">
        <w:rPr>
          <w:rFonts w:ascii="Book Antiqua" w:hAnsi="Book Antiqua"/>
          <w:sz w:val="24"/>
          <w:szCs w:val="24"/>
        </w:rPr>
        <w:t xml:space="preserve">realized by him by disposal of assets or otherwise having regard to the amount and </w:t>
      </w:r>
      <w:r>
        <w:rPr>
          <w:rFonts w:ascii="Book Antiqua" w:hAnsi="Book Antiqua"/>
          <w:sz w:val="24"/>
          <w:szCs w:val="24"/>
        </w:rPr>
        <w:tab/>
      </w:r>
      <w:r w:rsidRPr="0041474F">
        <w:rPr>
          <w:rFonts w:ascii="Book Antiqua" w:hAnsi="Book Antiqua"/>
          <w:sz w:val="24"/>
          <w:szCs w:val="24"/>
        </w:rPr>
        <w:t xml:space="preserve">nature of the work to be done and subject to prescribed limits. The remuneration of </w:t>
      </w:r>
      <w:r>
        <w:rPr>
          <w:rFonts w:ascii="Book Antiqua" w:hAnsi="Book Antiqua"/>
          <w:sz w:val="24"/>
          <w:szCs w:val="24"/>
        </w:rPr>
        <w:tab/>
      </w:r>
      <w:r w:rsidRPr="0041474F">
        <w:rPr>
          <w:rFonts w:ascii="Book Antiqua" w:hAnsi="Book Antiqua"/>
          <w:sz w:val="24"/>
          <w:szCs w:val="24"/>
        </w:rPr>
        <w:t xml:space="preserve">liquidator when fixed shall not be enhanced subsequently but may be reduced by </w:t>
      </w:r>
      <w:r>
        <w:rPr>
          <w:rFonts w:ascii="Book Antiqua" w:hAnsi="Book Antiqua"/>
          <w:sz w:val="24"/>
          <w:szCs w:val="24"/>
        </w:rPr>
        <w:tab/>
      </w:r>
      <w:r w:rsidRPr="0041474F">
        <w:rPr>
          <w:rFonts w:ascii="Book Antiqua" w:hAnsi="Book Antiqua"/>
          <w:sz w:val="24"/>
          <w:szCs w:val="24"/>
        </w:rPr>
        <w:t xml:space="preserve">the court at any time. In addition to the remuneration, a liquidator may be paid a </w:t>
      </w:r>
      <w:r>
        <w:rPr>
          <w:rFonts w:ascii="Book Antiqua" w:hAnsi="Book Antiqua"/>
          <w:sz w:val="24"/>
          <w:szCs w:val="24"/>
        </w:rPr>
        <w:tab/>
      </w:r>
      <w:r w:rsidRPr="0041474F">
        <w:rPr>
          <w:rFonts w:ascii="Book Antiqua" w:hAnsi="Book Antiqua"/>
          <w:sz w:val="24"/>
          <w:szCs w:val="24"/>
        </w:rPr>
        <w:t xml:space="preserve">monthly allowance for meeting the expenses of the winding up a period not </w:t>
      </w:r>
      <w:r>
        <w:rPr>
          <w:rFonts w:ascii="Book Antiqua" w:hAnsi="Book Antiqua"/>
          <w:sz w:val="24"/>
          <w:szCs w:val="24"/>
        </w:rPr>
        <w:tab/>
      </w:r>
      <w:r w:rsidRPr="0041474F">
        <w:rPr>
          <w:rFonts w:ascii="Book Antiqua" w:hAnsi="Book Antiqua"/>
          <w:sz w:val="24"/>
          <w:szCs w:val="24"/>
        </w:rPr>
        <w:t xml:space="preserve">exceeding twelve months from the date of the commencement of winding up. If the </w:t>
      </w:r>
      <w:r>
        <w:rPr>
          <w:rFonts w:ascii="Book Antiqua" w:hAnsi="Book Antiqua"/>
          <w:sz w:val="24"/>
          <w:szCs w:val="24"/>
        </w:rPr>
        <w:tab/>
      </w:r>
      <w:r w:rsidRPr="0041474F">
        <w:rPr>
          <w:rFonts w:ascii="Book Antiqua" w:hAnsi="Book Antiqua"/>
          <w:sz w:val="24"/>
          <w:szCs w:val="24"/>
        </w:rPr>
        <w:t xml:space="preserve">liquidator resigns, is removed from office or otherwise ceases to hold office before </w:t>
      </w:r>
      <w:r>
        <w:rPr>
          <w:rFonts w:ascii="Book Antiqua" w:hAnsi="Book Antiqua"/>
          <w:sz w:val="24"/>
          <w:szCs w:val="24"/>
        </w:rPr>
        <w:tab/>
      </w:r>
      <w:r w:rsidRPr="0041474F">
        <w:rPr>
          <w:rFonts w:ascii="Book Antiqua" w:hAnsi="Book Antiqua"/>
          <w:sz w:val="24"/>
          <w:szCs w:val="24"/>
        </w:rPr>
        <w:t xml:space="preserve">conclusion of winding up, he shall not be entitled to any remuneration and </w:t>
      </w:r>
      <w:r>
        <w:rPr>
          <w:rFonts w:ascii="Book Antiqua" w:hAnsi="Book Antiqua"/>
          <w:sz w:val="24"/>
          <w:szCs w:val="24"/>
        </w:rPr>
        <w:tab/>
      </w:r>
      <w:r w:rsidRPr="0041474F">
        <w:rPr>
          <w:rFonts w:ascii="Book Antiqua" w:hAnsi="Book Antiqua"/>
          <w:sz w:val="24"/>
          <w:szCs w:val="24"/>
        </w:rPr>
        <w:t xml:space="preserve">remuneration already received by him, if any, shall be refunded by him to the </w:t>
      </w:r>
      <w:r w:rsidR="00391201">
        <w:rPr>
          <w:rFonts w:ascii="Book Antiqua" w:hAnsi="Book Antiqua"/>
          <w:sz w:val="24"/>
          <w:szCs w:val="24"/>
        </w:rPr>
        <w:tab/>
      </w:r>
      <w:r w:rsidRPr="0041474F">
        <w:rPr>
          <w:rFonts w:ascii="Book Antiqua" w:hAnsi="Book Antiqua"/>
          <w:sz w:val="24"/>
          <w:szCs w:val="24"/>
        </w:rPr>
        <w:t xml:space="preserve">company. No remuneration shall be payable to a liquidator who fails to complete </w:t>
      </w:r>
      <w:r w:rsidR="00391201">
        <w:rPr>
          <w:rFonts w:ascii="Book Antiqua" w:hAnsi="Book Antiqua"/>
          <w:sz w:val="24"/>
          <w:szCs w:val="24"/>
        </w:rPr>
        <w:tab/>
      </w:r>
      <w:r w:rsidRPr="0041474F">
        <w:rPr>
          <w:rFonts w:ascii="Book Antiqua" w:hAnsi="Book Antiqua"/>
          <w:sz w:val="24"/>
          <w:szCs w:val="24"/>
        </w:rPr>
        <w:t>the winding up proceedings within the prescribed period</w:t>
      </w:r>
    </w:p>
    <w:sectPr w:rsidR="0041474F" w:rsidRPr="0041474F" w:rsidSect="00960BD5">
      <w:headerReference w:type="default" r:id="rId8"/>
      <w:footerReference w:type="default" r:id="rId9"/>
      <w:pgSz w:w="12240" w:h="15840"/>
      <w:pgMar w:top="1440" w:right="1440" w:bottom="567"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317" w:rsidRDefault="00C06317" w:rsidP="008E1A06">
      <w:pPr>
        <w:spacing w:after="0" w:line="240" w:lineRule="auto"/>
      </w:pPr>
      <w:r>
        <w:separator/>
      </w:r>
    </w:p>
  </w:endnote>
  <w:endnote w:type="continuationSeparator" w:id="0">
    <w:p w:rsidR="00C06317" w:rsidRDefault="00C06317" w:rsidP="008E1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09D" w:rsidRDefault="0055109D">
    <w:pPr>
      <w:pStyle w:val="Footer"/>
    </w:pPr>
    <w:r>
      <w:tab/>
    </w:r>
    <w:r>
      <w:tab/>
    </w:r>
    <w:sdt>
      <w:sdtPr>
        <w:id w:val="468711063"/>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C0631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06317">
              <w:rPr>
                <w:b/>
                <w:bCs/>
                <w:noProof/>
              </w:rPr>
              <w:t>1</w:t>
            </w:r>
            <w:r>
              <w:rPr>
                <w:b/>
                <w:bCs/>
                <w:sz w:val="24"/>
                <w:szCs w:val="24"/>
              </w:rPr>
              <w:fldChar w:fldCharType="end"/>
            </w:r>
          </w:sdtContent>
        </w:sdt>
      </w:sdtContent>
    </w:sdt>
  </w:p>
  <w:p w:rsidR="0055109D" w:rsidRDefault="005510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317" w:rsidRDefault="00C06317" w:rsidP="008E1A06">
      <w:pPr>
        <w:spacing w:after="0" w:line="240" w:lineRule="auto"/>
      </w:pPr>
      <w:r>
        <w:separator/>
      </w:r>
    </w:p>
  </w:footnote>
  <w:footnote w:type="continuationSeparator" w:id="0">
    <w:p w:rsidR="00C06317" w:rsidRDefault="00C06317" w:rsidP="008E1A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A06" w:rsidRPr="008E1A06" w:rsidRDefault="008E1A06" w:rsidP="008E1A06">
    <w:pPr>
      <w:pStyle w:val="Header"/>
      <w:rPr>
        <w:rFonts w:ascii="Berlin Sans FB Demi" w:hAnsi="Berlin Sans FB Demi"/>
      </w:rPr>
    </w:pPr>
    <w:r>
      <w:t xml:space="preserve">                     </w:t>
    </w:r>
    <w:r>
      <w:rPr>
        <w:noProof/>
        <w:lang w:val="en-GB" w:eastAsia="en-GB"/>
      </w:rPr>
      <w:drawing>
        <wp:inline distT="0" distB="0" distL="0" distR="0" wp14:anchorId="3BE86A84" wp14:editId="5E4B219E">
          <wp:extent cx="346710" cy="404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710" cy="404495"/>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038BA"/>
    <w:multiLevelType w:val="hybridMultilevel"/>
    <w:tmpl w:val="F52090B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C33BED"/>
    <w:multiLevelType w:val="hybridMultilevel"/>
    <w:tmpl w:val="908E2656"/>
    <w:lvl w:ilvl="0" w:tplc="2F6EE632">
      <w:start w:val="2"/>
      <w:numFmt w:val="bullet"/>
      <w:lvlText w:val=""/>
      <w:lvlJc w:val="left"/>
      <w:pPr>
        <w:ind w:left="1080" w:hanging="720"/>
      </w:pPr>
      <w:rPr>
        <w:rFonts w:ascii="Symbol" w:eastAsia="Calibri" w:hAnsi="Symbol" w:cs="Arial" w:hint="default"/>
        <w:b w:val="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465DF4"/>
    <w:multiLevelType w:val="hybridMultilevel"/>
    <w:tmpl w:val="632E4440"/>
    <w:lvl w:ilvl="0" w:tplc="08090005">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F926F1"/>
    <w:multiLevelType w:val="hybridMultilevel"/>
    <w:tmpl w:val="2C309F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0861DD"/>
    <w:multiLevelType w:val="hybridMultilevel"/>
    <w:tmpl w:val="FAAE98DC"/>
    <w:lvl w:ilvl="0" w:tplc="A8E4DB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5303B5"/>
    <w:multiLevelType w:val="hybridMultilevel"/>
    <w:tmpl w:val="ADC25B4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7A4E14"/>
    <w:multiLevelType w:val="hybridMultilevel"/>
    <w:tmpl w:val="138E722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756AD7"/>
    <w:multiLevelType w:val="hybridMultilevel"/>
    <w:tmpl w:val="BF049C70"/>
    <w:lvl w:ilvl="0" w:tplc="E890834E">
      <w:numFmt w:val="bullet"/>
      <w:lvlText w:val=""/>
      <w:lvlJc w:val="left"/>
      <w:pPr>
        <w:ind w:left="1080" w:hanging="72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24D6D"/>
    <w:multiLevelType w:val="hybridMultilevel"/>
    <w:tmpl w:val="040810E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42A321F8"/>
    <w:multiLevelType w:val="hybridMultilevel"/>
    <w:tmpl w:val="A0C895F4"/>
    <w:lvl w:ilvl="0" w:tplc="4FF4AB78">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8D30699"/>
    <w:multiLevelType w:val="hybridMultilevel"/>
    <w:tmpl w:val="0B0AC7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AC11014"/>
    <w:multiLevelType w:val="hybridMultilevel"/>
    <w:tmpl w:val="41640ACE"/>
    <w:lvl w:ilvl="0" w:tplc="06125194">
      <w:start w:val="1"/>
      <w:numFmt w:val="decimal"/>
      <w:lvlText w:val="%1."/>
      <w:lvlJc w:val="left"/>
      <w:pPr>
        <w:ind w:left="720" w:hanging="360"/>
      </w:pPr>
      <w:rPr>
        <w:rFonts w:hint="default"/>
        <w:b/>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5230A"/>
    <w:multiLevelType w:val="hybridMultilevel"/>
    <w:tmpl w:val="9F1CA53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A20DFF"/>
    <w:multiLevelType w:val="hybridMultilevel"/>
    <w:tmpl w:val="29A64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80A4F5F"/>
    <w:multiLevelType w:val="hybridMultilevel"/>
    <w:tmpl w:val="DB4A5CB0"/>
    <w:lvl w:ilvl="0" w:tplc="3814BB70">
      <w:start w:val="1"/>
      <w:numFmt w:val="decimal"/>
      <w:lvlText w:val="%1."/>
      <w:lvlJc w:val="left"/>
      <w:pPr>
        <w:ind w:left="720" w:hanging="360"/>
      </w:pPr>
      <w:rPr>
        <w:rFonts w:hint="default"/>
        <w:b/>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A62683"/>
    <w:multiLevelType w:val="hybridMultilevel"/>
    <w:tmpl w:val="54A827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9F545D"/>
    <w:multiLevelType w:val="hybridMultilevel"/>
    <w:tmpl w:val="5F301E08"/>
    <w:lvl w:ilvl="0" w:tplc="0409001B">
      <w:start w:val="1"/>
      <w:numFmt w:val="lowerRoman"/>
      <w:lvlText w:val="%1."/>
      <w:lvlJc w:val="right"/>
      <w:pPr>
        <w:ind w:left="720" w:hanging="360"/>
      </w:pPr>
      <w:rPr>
        <w:rFonts w:hint="default"/>
        <w:b/>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26527"/>
    <w:multiLevelType w:val="hybridMultilevel"/>
    <w:tmpl w:val="81AC2046"/>
    <w:lvl w:ilvl="0" w:tplc="A052E922">
      <w:start w:val="1"/>
      <w:numFmt w:val="lowerRoman"/>
      <w:lvlText w:val="%1."/>
      <w:lvlJc w:val="righ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D9D680C"/>
    <w:multiLevelType w:val="multilevel"/>
    <w:tmpl w:val="8946CDA2"/>
    <w:lvl w:ilvl="0">
      <w:start w:val="17"/>
      <w:numFmt w:val="upperLetter"/>
      <w:lvlText w:val="%1"/>
      <w:lvlJc w:val="left"/>
      <w:pPr>
        <w:ind w:left="862" w:hanging="627"/>
      </w:pPr>
      <w:rPr>
        <w:rFonts w:hint="default"/>
      </w:rPr>
    </w:lvl>
    <w:lvl w:ilvl="1">
      <w:start w:val="1"/>
      <w:numFmt w:val="decimal"/>
      <w:lvlText w:val="%1.%2"/>
      <w:lvlJc w:val="left"/>
      <w:pPr>
        <w:ind w:left="862" w:hanging="627"/>
        <w:jc w:val="right"/>
      </w:pPr>
      <w:rPr>
        <w:rFonts w:ascii="Georgia" w:eastAsia="Georgia" w:hAnsi="Georgia" w:hint="default"/>
        <w:w w:val="104"/>
        <w:sz w:val="22"/>
        <w:szCs w:val="22"/>
      </w:rPr>
    </w:lvl>
    <w:lvl w:ilvl="2">
      <w:start w:val="1"/>
      <w:numFmt w:val="lowerRoman"/>
      <w:lvlText w:val="(%3)"/>
      <w:lvlJc w:val="left"/>
      <w:pPr>
        <w:ind w:left="1342" w:hanging="600"/>
      </w:pPr>
      <w:rPr>
        <w:rFonts w:ascii="Georgia" w:eastAsia="Georgia" w:hAnsi="Georgia" w:hint="default"/>
        <w:w w:val="86"/>
        <w:sz w:val="22"/>
        <w:szCs w:val="22"/>
      </w:rPr>
    </w:lvl>
    <w:lvl w:ilvl="3">
      <w:start w:val="1"/>
      <w:numFmt w:val="bullet"/>
      <w:lvlText w:val="•"/>
      <w:lvlJc w:val="left"/>
      <w:pPr>
        <w:ind w:left="1380" w:hanging="600"/>
      </w:pPr>
      <w:rPr>
        <w:rFonts w:hint="default"/>
      </w:rPr>
    </w:lvl>
    <w:lvl w:ilvl="4">
      <w:start w:val="1"/>
      <w:numFmt w:val="bullet"/>
      <w:lvlText w:val="•"/>
      <w:lvlJc w:val="left"/>
      <w:pPr>
        <w:ind w:left="2622" w:hanging="600"/>
      </w:pPr>
      <w:rPr>
        <w:rFonts w:hint="default"/>
      </w:rPr>
    </w:lvl>
    <w:lvl w:ilvl="5">
      <w:start w:val="1"/>
      <w:numFmt w:val="bullet"/>
      <w:lvlText w:val="•"/>
      <w:lvlJc w:val="left"/>
      <w:pPr>
        <w:ind w:left="3865" w:hanging="600"/>
      </w:pPr>
      <w:rPr>
        <w:rFonts w:hint="default"/>
      </w:rPr>
    </w:lvl>
    <w:lvl w:ilvl="6">
      <w:start w:val="1"/>
      <w:numFmt w:val="bullet"/>
      <w:lvlText w:val="•"/>
      <w:lvlJc w:val="left"/>
      <w:pPr>
        <w:ind w:left="5108" w:hanging="600"/>
      </w:pPr>
      <w:rPr>
        <w:rFonts w:hint="default"/>
      </w:rPr>
    </w:lvl>
    <w:lvl w:ilvl="7">
      <w:start w:val="1"/>
      <w:numFmt w:val="bullet"/>
      <w:lvlText w:val="•"/>
      <w:lvlJc w:val="left"/>
      <w:pPr>
        <w:ind w:left="6351" w:hanging="600"/>
      </w:pPr>
      <w:rPr>
        <w:rFonts w:hint="default"/>
      </w:rPr>
    </w:lvl>
    <w:lvl w:ilvl="8">
      <w:start w:val="1"/>
      <w:numFmt w:val="bullet"/>
      <w:lvlText w:val="•"/>
      <w:lvlJc w:val="left"/>
      <w:pPr>
        <w:ind w:left="7594" w:hanging="600"/>
      </w:pPr>
      <w:rPr>
        <w:rFonts w:hint="default"/>
      </w:rPr>
    </w:lvl>
  </w:abstractNum>
  <w:abstractNum w:abstractNumId="21" w15:restartNumberingAfterBreak="0">
    <w:nsid w:val="74B9361C"/>
    <w:multiLevelType w:val="multilevel"/>
    <w:tmpl w:val="2996CB84"/>
    <w:lvl w:ilvl="0">
      <w:start w:val="1"/>
      <w:numFmt w:val="decimal"/>
      <w:lvlText w:val="%1."/>
      <w:lvlJc w:val="left"/>
      <w:pPr>
        <w:ind w:left="1440" w:hanging="360"/>
      </w:pPr>
    </w:lvl>
    <w:lvl w:ilvl="1">
      <w:start w:val="4"/>
      <w:numFmt w:val="decimal"/>
      <w:isLgl/>
      <w:lvlText w:val="%1.%2"/>
      <w:lvlJc w:val="left"/>
      <w:pPr>
        <w:ind w:left="1515" w:hanging="43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2880" w:hanging="1800"/>
      </w:pPr>
    </w:lvl>
  </w:abstractNum>
  <w:abstractNum w:abstractNumId="22" w15:restartNumberingAfterBreak="0">
    <w:nsid w:val="798960B2"/>
    <w:multiLevelType w:val="hybridMultilevel"/>
    <w:tmpl w:val="5C2A23EE"/>
    <w:lvl w:ilvl="0" w:tplc="E8C8F9D0">
      <w:start w:val="1"/>
      <w:numFmt w:val="decimal"/>
      <w:lvlText w:val="%1."/>
      <w:lvlJc w:val="left"/>
      <w:pPr>
        <w:ind w:left="720" w:hanging="360"/>
      </w:pPr>
      <w:rPr>
        <w:b/>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BF82436"/>
    <w:multiLevelType w:val="hybridMultilevel"/>
    <w:tmpl w:val="1E34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E401A6"/>
    <w:multiLevelType w:val="hybridMultilevel"/>
    <w:tmpl w:val="492A611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E1715F"/>
    <w:multiLevelType w:val="hybridMultilevel"/>
    <w:tmpl w:val="9902701E"/>
    <w:lvl w:ilvl="0" w:tplc="B6A0A8A2">
      <w:start w:val="1"/>
      <w:numFmt w:val="decimal"/>
      <w:lvlText w:val="%1."/>
      <w:lvlJc w:val="left"/>
      <w:pPr>
        <w:ind w:left="720" w:hanging="360"/>
      </w:pPr>
      <w:rPr>
        <w:rFonts w:ascii="Book Antiqua" w:hAnsi="Book Antiqua" w:cs="Tahoma" w:hint="default"/>
        <w:b/>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0"/>
  </w:num>
  <w:num w:numId="6">
    <w:abstractNumId w:val="25"/>
  </w:num>
  <w:num w:numId="7">
    <w:abstractNumId w:val="5"/>
  </w:num>
  <w:num w:numId="8">
    <w:abstractNumId w:val="12"/>
  </w:num>
  <w:num w:numId="9">
    <w:abstractNumId w:val="19"/>
  </w:num>
  <w:num w:numId="10">
    <w:abstractNumId w:val="4"/>
  </w:num>
  <w:num w:numId="11">
    <w:abstractNumId w:val="16"/>
  </w:num>
  <w:num w:numId="12">
    <w:abstractNumId w:val="1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3"/>
  </w:num>
  <w:num w:numId="18">
    <w:abstractNumId w:val="7"/>
  </w:num>
  <w:num w:numId="19">
    <w:abstractNumId w:val="9"/>
  </w:num>
  <w:num w:numId="20">
    <w:abstractNumId w:val="23"/>
  </w:num>
  <w:num w:numId="21">
    <w:abstractNumId w:val="14"/>
  </w:num>
  <w:num w:numId="22">
    <w:abstractNumId w:val="6"/>
  </w:num>
  <w:num w:numId="23">
    <w:abstractNumId w:val="1"/>
  </w:num>
  <w:num w:numId="24">
    <w:abstractNumId w:val="17"/>
  </w:num>
  <w:num w:numId="25">
    <w:abstractNumId w:val="8"/>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D04"/>
    <w:rsid w:val="0001124D"/>
    <w:rsid w:val="000330DC"/>
    <w:rsid w:val="000501B1"/>
    <w:rsid w:val="00072D31"/>
    <w:rsid w:val="000D4178"/>
    <w:rsid w:val="000F0740"/>
    <w:rsid w:val="000F1E72"/>
    <w:rsid w:val="00115D2C"/>
    <w:rsid w:val="00117613"/>
    <w:rsid w:val="00130939"/>
    <w:rsid w:val="001E3D97"/>
    <w:rsid w:val="001F5020"/>
    <w:rsid w:val="001F7D29"/>
    <w:rsid w:val="0020019F"/>
    <w:rsid w:val="00203732"/>
    <w:rsid w:val="002233E8"/>
    <w:rsid w:val="002562BC"/>
    <w:rsid w:val="002938D2"/>
    <w:rsid w:val="002E596D"/>
    <w:rsid w:val="002F79D4"/>
    <w:rsid w:val="00342F36"/>
    <w:rsid w:val="0034699B"/>
    <w:rsid w:val="00391201"/>
    <w:rsid w:val="003A47CC"/>
    <w:rsid w:val="003A5AD1"/>
    <w:rsid w:val="003B5622"/>
    <w:rsid w:val="003E0F33"/>
    <w:rsid w:val="003F458A"/>
    <w:rsid w:val="003F5A01"/>
    <w:rsid w:val="0041474F"/>
    <w:rsid w:val="00445406"/>
    <w:rsid w:val="00453D25"/>
    <w:rsid w:val="00470DBE"/>
    <w:rsid w:val="00480687"/>
    <w:rsid w:val="004A7513"/>
    <w:rsid w:val="004B1028"/>
    <w:rsid w:val="004C1966"/>
    <w:rsid w:val="004D5D10"/>
    <w:rsid w:val="004E6B62"/>
    <w:rsid w:val="004E6B9F"/>
    <w:rsid w:val="0053170C"/>
    <w:rsid w:val="0055109D"/>
    <w:rsid w:val="00563959"/>
    <w:rsid w:val="00587E2B"/>
    <w:rsid w:val="005D22E8"/>
    <w:rsid w:val="005E2CD9"/>
    <w:rsid w:val="00613E9C"/>
    <w:rsid w:val="006205EE"/>
    <w:rsid w:val="0068414D"/>
    <w:rsid w:val="006F1E48"/>
    <w:rsid w:val="007070B3"/>
    <w:rsid w:val="00735D04"/>
    <w:rsid w:val="00764514"/>
    <w:rsid w:val="007E6D0E"/>
    <w:rsid w:val="007F27DE"/>
    <w:rsid w:val="008018D1"/>
    <w:rsid w:val="008227F5"/>
    <w:rsid w:val="00847B94"/>
    <w:rsid w:val="00853318"/>
    <w:rsid w:val="0087724F"/>
    <w:rsid w:val="0089468F"/>
    <w:rsid w:val="008E1A06"/>
    <w:rsid w:val="008E3304"/>
    <w:rsid w:val="008E4799"/>
    <w:rsid w:val="00911BDD"/>
    <w:rsid w:val="00931F9E"/>
    <w:rsid w:val="00942381"/>
    <w:rsid w:val="00960BD5"/>
    <w:rsid w:val="009630E6"/>
    <w:rsid w:val="0098183B"/>
    <w:rsid w:val="00986BB1"/>
    <w:rsid w:val="0098716D"/>
    <w:rsid w:val="009E6F8B"/>
    <w:rsid w:val="00A77225"/>
    <w:rsid w:val="00A77AB6"/>
    <w:rsid w:val="00AA773C"/>
    <w:rsid w:val="00AD24EB"/>
    <w:rsid w:val="00AE2BDC"/>
    <w:rsid w:val="00B731EC"/>
    <w:rsid w:val="00B87992"/>
    <w:rsid w:val="00BB07A7"/>
    <w:rsid w:val="00BC082D"/>
    <w:rsid w:val="00BE1644"/>
    <w:rsid w:val="00C04CE0"/>
    <w:rsid w:val="00C06317"/>
    <w:rsid w:val="00C143B8"/>
    <w:rsid w:val="00C330BB"/>
    <w:rsid w:val="00C330F4"/>
    <w:rsid w:val="00C35A11"/>
    <w:rsid w:val="00C448A2"/>
    <w:rsid w:val="00C65373"/>
    <w:rsid w:val="00C873FE"/>
    <w:rsid w:val="00CA44D5"/>
    <w:rsid w:val="00CB2269"/>
    <w:rsid w:val="00CF2CC3"/>
    <w:rsid w:val="00CF619C"/>
    <w:rsid w:val="00D06D65"/>
    <w:rsid w:val="00D5261A"/>
    <w:rsid w:val="00D64C39"/>
    <w:rsid w:val="00D65DD8"/>
    <w:rsid w:val="00DD5505"/>
    <w:rsid w:val="00E01140"/>
    <w:rsid w:val="00E0481F"/>
    <w:rsid w:val="00E4365C"/>
    <w:rsid w:val="00E459D7"/>
    <w:rsid w:val="00EC6F71"/>
    <w:rsid w:val="00ED28F2"/>
    <w:rsid w:val="00EE1129"/>
    <w:rsid w:val="00F00ADE"/>
    <w:rsid w:val="00F1344D"/>
    <w:rsid w:val="00F43F65"/>
    <w:rsid w:val="00F52463"/>
    <w:rsid w:val="00F973BA"/>
    <w:rsid w:val="00FB33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6E0643-6290-4783-B0E0-59DF8560D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D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35D04"/>
    <w:pPr>
      <w:ind w:left="720"/>
      <w:contextualSpacing/>
    </w:pPr>
    <w:rPr>
      <w:rFonts w:ascii="Calibri" w:eastAsia="Calibri" w:hAnsi="Calibri" w:cs="Arial"/>
    </w:rPr>
  </w:style>
  <w:style w:type="table" w:styleId="TableGrid">
    <w:name w:val="Table Grid"/>
    <w:basedOn w:val="TableNormal"/>
    <w:uiPriority w:val="59"/>
    <w:rsid w:val="00BC0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82D"/>
    <w:pPr>
      <w:autoSpaceDE w:val="0"/>
      <w:autoSpaceDN w:val="0"/>
      <w:adjustRightInd w:val="0"/>
      <w:spacing w:after="0" w:line="240" w:lineRule="auto"/>
    </w:pPr>
    <w:rPr>
      <w:rFonts w:ascii="Book Antiqua" w:hAnsi="Book Antiqua" w:cs="Book Antiqua"/>
      <w:color w:val="000000"/>
      <w:sz w:val="24"/>
      <w:szCs w:val="24"/>
    </w:rPr>
  </w:style>
  <w:style w:type="paragraph" w:styleId="BodyText">
    <w:name w:val="Body Text"/>
    <w:basedOn w:val="Normal"/>
    <w:link w:val="BodyTextChar"/>
    <w:uiPriority w:val="1"/>
    <w:qFormat/>
    <w:rsid w:val="00613E9C"/>
    <w:pPr>
      <w:widowControl w:val="0"/>
      <w:spacing w:after="0" w:line="240" w:lineRule="auto"/>
      <w:ind w:left="742"/>
    </w:pPr>
    <w:rPr>
      <w:rFonts w:ascii="Georgia" w:eastAsia="Georgia" w:hAnsi="Georgia"/>
    </w:rPr>
  </w:style>
  <w:style w:type="character" w:customStyle="1" w:styleId="BodyTextChar">
    <w:name w:val="Body Text Char"/>
    <w:basedOn w:val="DefaultParagraphFont"/>
    <w:link w:val="BodyText"/>
    <w:uiPriority w:val="1"/>
    <w:rsid w:val="00613E9C"/>
    <w:rPr>
      <w:rFonts w:ascii="Georgia" w:eastAsia="Georgia" w:hAnsi="Georgia"/>
    </w:rPr>
  </w:style>
  <w:style w:type="paragraph" w:customStyle="1" w:styleId="TableParagraph">
    <w:name w:val="Table Paragraph"/>
    <w:basedOn w:val="Normal"/>
    <w:uiPriority w:val="1"/>
    <w:qFormat/>
    <w:rsid w:val="00613E9C"/>
    <w:pPr>
      <w:widowControl w:val="0"/>
      <w:spacing w:after="0" w:line="240" w:lineRule="auto"/>
    </w:pPr>
  </w:style>
  <w:style w:type="paragraph" w:styleId="BalloonText">
    <w:name w:val="Balloon Text"/>
    <w:basedOn w:val="Normal"/>
    <w:link w:val="BalloonTextChar"/>
    <w:uiPriority w:val="99"/>
    <w:semiHidden/>
    <w:unhideWhenUsed/>
    <w:rsid w:val="008E1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1A06"/>
    <w:rPr>
      <w:rFonts w:ascii="Tahoma" w:hAnsi="Tahoma" w:cs="Tahoma"/>
      <w:sz w:val="16"/>
      <w:szCs w:val="16"/>
    </w:rPr>
  </w:style>
  <w:style w:type="paragraph" w:styleId="Header">
    <w:name w:val="header"/>
    <w:basedOn w:val="Normal"/>
    <w:link w:val="HeaderChar"/>
    <w:uiPriority w:val="99"/>
    <w:unhideWhenUsed/>
    <w:rsid w:val="008E1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A06"/>
  </w:style>
  <w:style w:type="paragraph" w:styleId="Footer">
    <w:name w:val="footer"/>
    <w:basedOn w:val="Normal"/>
    <w:link w:val="FooterChar"/>
    <w:uiPriority w:val="99"/>
    <w:unhideWhenUsed/>
    <w:rsid w:val="008E1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91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905DC-F90B-4E86-A5D1-808AE48A9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CPA Program</cp:lastModifiedBy>
  <cp:revision>3</cp:revision>
  <cp:lastPrinted>2015-12-14T11:20:00Z</cp:lastPrinted>
  <dcterms:created xsi:type="dcterms:W3CDTF">2017-06-06T10:03:00Z</dcterms:created>
  <dcterms:modified xsi:type="dcterms:W3CDTF">2017-07-07T07:23:00Z</dcterms:modified>
</cp:coreProperties>
</file>